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7F2CAC" w14:textId="77777777" w:rsidR="00FA11BF" w:rsidRPr="000966F4" w:rsidRDefault="004B2AAE" w:rsidP="00EA31FF">
      <w:pPr>
        <w:spacing w:line="420" w:lineRule="exact"/>
        <w:jc w:val="center"/>
        <w:rPr>
          <w:rFonts w:ascii="標楷體" w:eastAsia="標楷體" w:hAnsi="標楷體"/>
          <w:b/>
          <w:color w:val="000000"/>
          <w:sz w:val="32"/>
          <w:szCs w:val="32"/>
          <w:u w:val="single"/>
        </w:rPr>
      </w:pPr>
      <w:r>
        <w:rPr>
          <w:rFonts w:ascii="標楷體" w:eastAsia="標楷體" w:hAnsi="標楷體" w:hint="eastAsia"/>
          <w:b/>
          <w:color w:val="000000"/>
          <w:sz w:val="32"/>
          <w:szCs w:val="32"/>
          <w:u w:val="single"/>
        </w:rPr>
        <w:t>朝陽科技</w:t>
      </w:r>
      <w:r w:rsidR="005E5911" w:rsidRPr="000966F4">
        <w:rPr>
          <w:rFonts w:ascii="標楷體" w:eastAsia="標楷體" w:hAnsi="標楷體" w:hint="eastAsia"/>
          <w:b/>
          <w:color w:val="000000"/>
          <w:sz w:val="32"/>
          <w:szCs w:val="32"/>
          <w:u w:val="single"/>
        </w:rPr>
        <w:t>大學教師</w:t>
      </w:r>
      <w:r w:rsidR="006D2E40" w:rsidRPr="000966F4">
        <w:rPr>
          <w:rFonts w:ascii="標楷體" w:eastAsia="標楷體" w:hAnsi="標楷體" w:hint="eastAsia"/>
          <w:b/>
          <w:color w:val="000000"/>
          <w:sz w:val="32"/>
          <w:szCs w:val="32"/>
          <w:u w:val="single"/>
        </w:rPr>
        <w:t>執行</w:t>
      </w:r>
      <w:r w:rsidR="001F1A19" w:rsidRPr="000966F4">
        <w:rPr>
          <w:rFonts w:ascii="標楷體" w:eastAsia="標楷體" w:hAnsi="標楷體" w:hint="eastAsia"/>
          <w:b/>
          <w:color w:val="000000"/>
          <w:sz w:val="32"/>
          <w:szCs w:val="32"/>
          <w:u w:val="single"/>
        </w:rPr>
        <w:t>計畫</w:t>
      </w:r>
      <w:r w:rsidR="00FA11BF" w:rsidRPr="000966F4">
        <w:rPr>
          <w:rFonts w:ascii="標楷體" w:eastAsia="標楷體" w:hAnsi="標楷體" w:hint="eastAsia"/>
          <w:b/>
          <w:color w:val="000000"/>
          <w:sz w:val="32"/>
          <w:szCs w:val="32"/>
          <w:u w:val="single"/>
        </w:rPr>
        <w:t>重要規定自我</w:t>
      </w:r>
      <w:r w:rsidR="006D2E40" w:rsidRPr="000966F4">
        <w:rPr>
          <w:rFonts w:ascii="標楷體" w:eastAsia="標楷體" w:hAnsi="標楷體" w:hint="eastAsia"/>
          <w:b/>
          <w:color w:val="000000"/>
          <w:sz w:val="32"/>
          <w:szCs w:val="32"/>
          <w:u w:val="single"/>
        </w:rPr>
        <w:t>檢核表</w:t>
      </w:r>
    </w:p>
    <w:p w14:paraId="4EE1B69F" w14:textId="6C3E8A97" w:rsidR="00513E43" w:rsidRPr="00F96408" w:rsidRDefault="004150DA" w:rsidP="00DA1C25">
      <w:pPr>
        <w:spacing w:line="420" w:lineRule="exact"/>
        <w:rPr>
          <w:rFonts w:ascii="標楷體" w:eastAsia="標楷體" w:hAnsi="標楷體"/>
          <w:b/>
          <w:sz w:val="28"/>
          <w:szCs w:val="28"/>
          <w:u w:val="single"/>
        </w:rPr>
      </w:pPr>
      <w:r w:rsidRPr="00F96408">
        <w:rPr>
          <w:rFonts w:ascii="標楷體" w:eastAsia="標楷體" w:hAnsi="標楷體" w:hint="eastAsia"/>
          <w:b/>
          <w:sz w:val="28"/>
          <w:szCs w:val="28"/>
          <w:u w:val="single"/>
        </w:rPr>
        <w:t>委託(</w:t>
      </w:r>
      <w:r w:rsidR="00DA1C25" w:rsidRPr="00F96408">
        <w:rPr>
          <w:rFonts w:ascii="標楷體" w:eastAsia="標楷體" w:hAnsi="標楷體" w:hint="eastAsia"/>
          <w:b/>
          <w:sz w:val="28"/>
          <w:szCs w:val="28"/>
          <w:u w:val="single"/>
        </w:rPr>
        <w:t>補助</w:t>
      </w:r>
      <w:r w:rsidRPr="00F96408">
        <w:rPr>
          <w:rFonts w:ascii="標楷體" w:eastAsia="標楷體" w:hAnsi="標楷體" w:hint="eastAsia"/>
          <w:b/>
          <w:sz w:val="28"/>
          <w:szCs w:val="28"/>
          <w:u w:val="single"/>
        </w:rPr>
        <w:t>)</w:t>
      </w:r>
      <w:r w:rsidR="00DA1C25" w:rsidRPr="00F96408">
        <w:rPr>
          <w:rFonts w:ascii="標楷體" w:eastAsia="標楷體" w:hAnsi="標楷體" w:hint="eastAsia"/>
          <w:b/>
          <w:sz w:val="28"/>
          <w:szCs w:val="28"/>
          <w:u w:val="single"/>
        </w:rPr>
        <w:t xml:space="preserve">單位：                                                          </w:t>
      </w:r>
    </w:p>
    <w:p w14:paraId="4427E06E" w14:textId="77777777" w:rsidR="00D3654C" w:rsidRPr="00D3654C" w:rsidRDefault="00D3654C" w:rsidP="00D3654C">
      <w:pPr>
        <w:spacing w:line="420" w:lineRule="exact"/>
        <w:rPr>
          <w:rFonts w:ascii="標楷體" w:eastAsia="標楷體" w:hAnsi="標楷體"/>
          <w:b/>
          <w:color w:val="000000"/>
          <w:sz w:val="28"/>
          <w:szCs w:val="28"/>
          <w:u w:val="single"/>
        </w:rPr>
      </w:pPr>
      <w:r w:rsidRPr="00D3654C">
        <w:rPr>
          <w:rFonts w:ascii="標楷體" w:eastAsia="標楷體" w:hAnsi="標楷體" w:hint="eastAsia"/>
          <w:b/>
          <w:color w:val="000000"/>
          <w:sz w:val="28"/>
          <w:szCs w:val="28"/>
          <w:u w:val="single"/>
        </w:rPr>
        <w:t>計畫名稱：</w:t>
      </w:r>
      <w:r>
        <w:rPr>
          <w:rFonts w:ascii="標楷體" w:eastAsia="標楷體" w:hAnsi="標楷體" w:hint="eastAsia"/>
          <w:b/>
          <w:color w:val="000000"/>
          <w:sz w:val="28"/>
          <w:szCs w:val="28"/>
          <w:u w:val="single"/>
        </w:rPr>
        <w:t xml:space="preserve">                                                        </w:t>
      </w:r>
    </w:p>
    <w:p w14:paraId="48D9C0AA" w14:textId="0F1F1924" w:rsidR="00D3654C" w:rsidRPr="00F96408" w:rsidRDefault="005A48BA" w:rsidP="00F96408">
      <w:pPr>
        <w:spacing w:afterLines="20" w:after="72" w:line="420" w:lineRule="exact"/>
        <w:rPr>
          <w:rFonts w:ascii="標楷體" w:eastAsia="標楷體" w:hAnsi="標楷體"/>
          <w:b/>
          <w:sz w:val="28"/>
          <w:szCs w:val="28"/>
          <w:u w:val="single"/>
        </w:rPr>
      </w:pPr>
      <w:r w:rsidRPr="00F96408">
        <w:rPr>
          <w:rFonts w:ascii="標楷體" w:eastAsia="標楷體" w:hAnsi="標楷體" w:hint="eastAsia"/>
          <w:b/>
          <w:sz w:val="28"/>
          <w:szCs w:val="28"/>
          <w:u w:val="single"/>
        </w:rPr>
        <w:t>研發</w:t>
      </w:r>
      <w:r w:rsidR="00D3654C" w:rsidRPr="00F96408">
        <w:rPr>
          <w:rFonts w:ascii="標楷體" w:eastAsia="標楷體" w:hAnsi="標楷體" w:hint="eastAsia"/>
          <w:b/>
          <w:sz w:val="28"/>
          <w:szCs w:val="28"/>
          <w:u w:val="single"/>
        </w:rPr>
        <w:t>處計畫</w:t>
      </w:r>
      <w:r w:rsidR="00DA1C25" w:rsidRPr="00F96408">
        <w:rPr>
          <w:rFonts w:ascii="標楷體" w:eastAsia="標楷體" w:hAnsi="標楷體" w:hint="eastAsia"/>
          <w:b/>
          <w:sz w:val="28"/>
          <w:szCs w:val="28"/>
          <w:u w:val="single"/>
        </w:rPr>
        <w:t>申請</w:t>
      </w:r>
      <w:r w:rsidR="00D3654C" w:rsidRPr="00F96408">
        <w:rPr>
          <w:rFonts w:ascii="標楷體" w:eastAsia="標楷體" w:hAnsi="標楷體" w:hint="eastAsia"/>
          <w:b/>
          <w:sz w:val="28"/>
          <w:szCs w:val="28"/>
          <w:u w:val="single"/>
        </w:rPr>
        <w:t xml:space="preserve">編號：           </w:t>
      </w:r>
      <w:r w:rsidR="00D3654C" w:rsidRPr="00F96408">
        <w:rPr>
          <w:rFonts w:ascii="標楷體" w:eastAsia="標楷體" w:hAnsi="標楷體" w:hint="eastAsia"/>
          <w:b/>
          <w:sz w:val="28"/>
          <w:szCs w:val="28"/>
        </w:rPr>
        <w:t xml:space="preserve"> </w:t>
      </w:r>
      <w:r w:rsidR="004F6683" w:rsidRPr="00F96408">
        <w:rPr>
          <w:rFonts w:ascii="標楷體" w:eastAsia="標楷體" w:hAnsi="標楷體" w:hint="eastAsia"/>
          <w:b/>
          <w:sz w:val="28"/>
          <w:szCs w:val="28"/>
          <w:u w:val="single"/>
        </w:rPr>
        <w:t>財務處</w:t>
      </w:r>
      <w:r w:rsidR="001C6BA6" w:rsidRPr="00F96408">
        <w:rPr>
          <w:rFonts w:ascii="標楷體" w:eastAsia="標楷體" w:hAnsi="標楷體" w:hint="eastAsia"/>
          <w:b/>
          <w:sz w:val="28"/>
          <w:szCs w:val="28"/>
          <w:u w:val="single"/>
        </w:rPr>
        <w:t>核銷</w:t>
      </w:r>
      <w:r w:rsidR="00D3654C" w:rsidRPr="00F96408">
        <w:rPr>
          <w:rFonts w:ascii="標楷體" w:eastAsia="標楷體" w:hAnsi="標楷體" w:hint="eastAsia"/>
          <w:b/>
          <w:sz w:val="28"/>
          <w:szCs w:val="28"/>
          <w:u w:val="single"/>
        </w:rPr>
        <w:t xml:space="preserve">計畫編號：            </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27"/>
        <w:gridCol w:w="8115"/>
        <w:gridCol w:w="1701"/>
      </w:tblGrid>
      <w:tr w:rsidR="004E4128" w:rsidRPr="000966F4" w14:paraId="50ADB539" w14:textId="77777777" w:rsidTr="00F96408">
        <w:trPr>
          <w:trHeight w:val="761"/>
          <w:jc w:val="center"/>
        </w:trPr>
        <w:tc>
          <w:tcPr>
            <w:tcW w:w="527" w:type="dxa"/>
            <w:tcBorders>
              <w:top w:val="single" w:sz="4" w:space="0" w:color="auto"/>
              <w:left w:val="single" w:sz="4" w:space="0" w:color="auto"/>
              <w:bottom w:val="single" w:sz="4" w:space="0" w:color="auto"/>
              <w:right w:val="single" w:sz="4" w:space="0" w:color="auto"/>
            </w:tcBorders>
          </w:tcPr>
          <w:p w14:paraId="5ED19DFA" w14:textId="77777777" w:rsidR="004E4128" w:rsidRPr="004F6683" w:rsidRDefault="004E4128" w:rsidP="00585BF8">
            <w:pPr>
              <w:topLinePunct/>
              <w:spacing w:beforeLines="50" w:before="180" w:line="360" w:lineRule="exact"/>
              <w:jc w:val="center"/>
              <w:rPr>
                <w:rFonts w:eastAsia="標楷體"/>
                <w:bCs/>
                <w:color w:val="000000"/>
              </w:rPr>
            </w:pPr>
            <w:r w:rsidRPr="004F6683">
              <w:rPr>
                <w:rFonts w:eastAsia="標楷體"/>
                <w:bCs/>
                <w:color w:val="000000"/>
              </w:rPr>
              <w:t>1.</w:t>
            </w:r>
          </w:p>
        </w:tc>
        <w:tc>
          <w:tcPr>
            <w:tcW w:w="8115" w:type="dxa"/>
            <w:tcBorders>
              <w:top w:val="single" w:sz="4" w:space="0" w:color="auto"/>
              <w:left w:val="single" w:sz="4" w:space="0" w:color="auto"/>
              <w:bottom w:val="single" w:sz="4" w:space="0" w:color="auto"/>
              <w:right w:val="single" w:sz="4" w:space="0" w:color="auto"/>
            </w:tcBorders>
            <w:vAlign w:val="center"/>
          </w:tcPr>
          <w:p w14:paraId="2AA65E02" w14:textId="77777777" w:rsidR="004E4128" w:rsidRPr="004F6683" w:rsidRDefault="004E4128" w:rsidP="00750E75">
            <w:pPr>
              <w:topLinePunct/>
              <w:spacing w:line="320" w:lineRule="exact"/>
              <w:ind w:leftChars="51" w:left="122" w:rightChars="54" w:right="130"/>
              <w:jc w:val="both"/>
              <w:rPr>
                <w:rFonts w:eastAsia="標楷體"/>
                <w:bCs/>
                <w:color w:val="000000"/>
              </w:rPr>
            </w:pPr>
            <w:r w:rsidRPr="004F6683">
              <w:rPr>
                <w:rFonts w:eastAsia="標楷體"/>
                <w:bCs/>
                <w:color w:val="000000"/>
              </w:rPr>
              <w:t>執行補助或委辦計畫</w:t>
            </w:r>
            <w:r w:rsidR="00656B23" w:rsidRPr="004F6683">
              <w:rPr>
                <w:rFonts w:eastAsia="標楷體"/>
                <w:bCs/>
                <w:color w:val="000000"/>
              </w:rPr>
              <w:t>經費之動支</w:t>
            </w:r>
            <w:r w:rsidRPr="004F6683">
              <w:rPr>
                <w:rFonts w:eastAsia="標楷體"/>
                <w:bCs/>
                <w:color w:val="000000"/>
              </w:rPr>
              <w:t>係</w:t>
            </w:r>
            <w:r w:rsidR="00656B23" w:rsidRPr="004F6683">
              <w:rPr>
                <w:rFonts w:eastAsia="標楷體"/>
                <w:bCs/>
                <w:color w:val="000000"/>
              </w:rPr>
              <w:t>屬</w:t>
            </w:r>
            <w:r w:rsidRPr="004F6683">
              <w:rPr>
                <w:rFonts w:eastAsia="標楷體"/>
                <w:bCs/>
                <w:color w:val="000000"/>
              </w:rPr>
              <w:t>動用公帑，應恪守</w:t>
            </w:r>
            <w:r w:rsidR="003B258A" w:rsidRPr="004F6683">
              <w:rPr>
                <w:rFonts w:eastAsia="標楷體"/>
                <w:bCs/>
                <w:color w:val="000000"/>
              </w:rPr>
              <w:t>「</w:t>
            </w:r>
            <w:r w:rsidR="004B2AAE" w:rsidRPr="004F6683">
              <w:rPr>
                <w:rFonts w:eastAsia="標楷體"/>
                <w:bCs/>
                <w:color w:val="000000"/>
              </w:rPr>
              <w:t>大學校院及教師辦理計畫經費核銷重要規定事項</w:t>
            </w:r>
            <w:r w:rsidR="003B258A" w:rsidRPr="004F6683">
              <w:rPr>
                <w:rFonts w:eastAsia="標楷體"/>
                <w:bCs/>
                <w:color w:val="000000"/>
              </w:rPr>
              <w:t>」</w:t>
            </w:r>
            <w:r w:rsidRPr="004F6683">
              <w:rPr>
                <w:rFonts w:eastAsia="標楷體"/>
                <w:bCs/>
                <w:color w:val="000000"/>
              </w:rPr>
              <w:t>及相關規定。</w:t>
            </w:r>
          </w:p>
        </w:tc>
        <w:tc>
          <w:tcPr>
            <w:tcW w:w="1701" w:type="dxa"/>
            <w:tcBorders>
              <w:top w:val="single" w:sz="4" w:space="0" w:color="auto"/>
              <w:left w:val="single" w:sz="4" w:space="0" w:color="auto"/>
              <w:bottom w:val="single" w:sz="4" w:space="0" w:color="auto"/>
              <w:right w:val="single" w:sz="4" w:space="0" w:color="auto"/>
            </w:tcBorders>
            <w:vAlign w:val="center"/>
          </w:tcPr>
          <w:p w14:paraId="4B713291" w14:textId="71BB6208" w:rsidR="004E4128" w:rsidRPr="000966F4" w:rsidRDefault="004E4128" w:rsidP="00F96408">
            <w:pPr>
              <w:numPr>
                <w:ilvl w:val="0"/>
                <w:numId w:val="1"/>
              </w:numPr>
              <w:spacing w:line="360" w:lineRule="exact"/>
              <w:ind w:left="357" w:hanging="357"/>
              <w:jc w:val="center"/>
              <w:rPr>
                <w:rFonts w:ascii="標楷體" w:eastAsia="標楷體" w:hAnsi="標楷體"/>
                <w:color w:val="000000"/>
                <w:shd w:val="clear" w:color="auto" w:fill="FFFFFF"/>
              </w:rPr>
            </w:pPr>
            <w:r w:rsidRPr="000966F4">
              <w:rPr>
                <w:rFonts w:ascii="標楷體" w:eastAsia="標楷體" w:hAnsi="標楷體" w:hint="eastAsia"/>
                <w:color w:val="000000"/>
                <w:shd w:val="clear" w:color="auto" w:fill="FFFFFF"/>
              </w:rPr>
              <w:t>已瞭解</w:t>
            </w:r>
          </w:p>
        </w:tc>
      </w:tr>
      <w:tr w:rsidR="00E465DE" w:rsidRPr="005763EC" w14:paraId="226BA2B6" w14:textId="77777777" w:rsidTr="00F96408">
        <w:trPr>
          <w:trHeight w:val="1058"/>
          <w:jc w:val="center"/>
        </w:trPr>
        <w:tc>
          <w:tcPr>
            <w:tcW w:w="527" w:type="dxa"/>
            <w:tcBorders>
              <w:top w:val="single" w:sz="4" w:space="0" w:color="auto"/>
              <w:left w:val="single" w:sz="4" w:space="0" w:color="auto"/>
              <w:bottom w:val="single" w:sz="4" w:space="0" w:color="auto"/>
              <w:right w:val="single" w:sz="4" w:space="0" w:color="auto"/>
            </w:tcBorders>
          </w:tcPr>
          <w:p w14:paraId="330E2FAA" w14:textId="77777777" w:rsidR="00E465DE" w:rsidRPr="004F6683" w:rsidRDefault="00E465DE" w:rsidP="00585BF8">
            <w:pPr>
              <w:spacing w:beforeLines="50" w:before="180" w:line="360" w:lineRule="exact"/>
              <w:jc w:val="center"/>
              <w:rPr>
                <w:rFonts w:eastAsia="標楷體"/>
              </w:rPr>
            </w:pPr>
            <w:r w:rsidRPr="004F6683">
              <w:rPr>
                <w:rFonts w:eastAsia="標楷體"/>
              </w:rPr>
              <w:t>2.</w:t>
            </w:r>
          </w:p>
        </w:tc>
        <w:tc>
          <w:tcPr>
            <w:tcW w:w="8115" w:type="dxa"/>
            <w:tcBorders>
              <w:top w:val="single" w:sz="4" w:space="0" w:color="auto"/>
              <w:left w:val="single" w:sz="4" w:space="0" w:color="auto"/>
              <w:bottom w:val="single" w:sz="4" w:space="0" w:color="auto"/>
              <w:right w:val="single" w:sz="4" w:space="0" w:color="auto"/>
            </w:tcBorders>
            <w:vAlign w:val="center"/>
          </w:tcPr>
          <w:p w14:paraId="42474C13" w14:textId="77777777" w:rsidR="00E465DE" w:rsidRPr="004F6683" w:rsidRDefault="00A26ED1" w:rsidP="00750E75">
            <w:pPr>
              <w:topLinePunct/>
              <w:spacing w:line="320" w:lineRule="exact"/>
              <w:ind w:leftChars="51" w:left="122" w:rightChars="54" w:right="130"/>
              <w:jc w:val="both"/>
              <w:rPr>
                <w:rFonts w:eastAsia="標楷體"/>
                <w:bCs/>
                <w:dstrike/>
              </w:rPr>
            </w:pPr>
            <w:r w:rsidRPr="004F6683">
              <w:rPr>
                <w:rFonts w:eastAsia="標楷體"/>
                <w:bCs/>
              </w:rPr>
              <w:t>依本校「產學合作實施辦法」規定，凡本校教師利用校內設備及人力進行研究或技術服務事宜，應按該辦法規定處理，不得透過私人、事務所或顧問公司等任意接受研</w:t>
            </w:r>
            <w:r w:rsidR="002612DC" w:rsidRPr="004F6683">
              <w:rPr>
                <w:rFonts w:eastAsia="標楷體"/>
                <w:bCs/>
              </w:rPr>
              <w:t>究</w:t>
            </w:r>
            <w:r w:rsidRPr="004F6683">
              <w:rPr>
                <w:rFonts w:eastAsia="標楷體"/>
                <w:bCs/>
              </w:rPr>
              <w:t>計畫。</w:t>
            </w:r>
          </w:p>
        </w:tc>
        <w:tc>
          <w:tcPr>
            <w:tcW w:w="1701" w:type="dxa"/>
            <w:tcBorders>
              <w:top w:val="single" w:sz="4" w:space="0" w:color="auto"/>
              <w:left w:val="single" w:sz="4" w:space="0" w:color="auto"/>
              <w:bottom w:val="single" w:sz="4" w:space="0" w:color="auto"/>
              <w:right w:val="single" w:sz="4" w:space="0" w:color="auto"/>
            </w:tcBorders>
            <w:vAlign w:val="center"/>
          </w:tcPr>
          <w:p w14:paraId="443E3B09" w14:textId="784428E8" w:rsidR="00E465DE" w:rsidRPr="005763EC" w:rsidRDefault="00E465DE" w:rsidP="00F96408">
            <w:pPr>
              <w:numPr>
                <w:ilvl w:val="0"/>
                <w:numId w:val="1"/>
              </w:numPr>
              <w:spacing w:line="360" w:lineRule="exact"/>
              <w:ind w:left="357" w:hanging="357"/>
              <w:jc w:val="center"/>
              <w:rPr>
                <w:rFonts w:ascii="標楷體" w:eastAsia="標楷體" w:hAnsi="標楷體"/>
                <w:shd w:val="clear" w:color="auto" w:fill="FFFFFF"/>
              </w:rPr>
            </w:pPr>
            <w:r w:rsidRPr="005763EC">
              <w:rPr>
                <w:rFonts w:ascii="標楷體" w:eastAsia="標楷體" w:hAnsi="標楷體" w:hint="eastAsia"/>
                <w:shd w:val="clear" w:color="auto" w:fill="FFFFFF"/>
              </w:rPr>
              <w:t>已瞭解</w:t>
            </w:r>
          </w:p>
        </w:tc>
      </w:tr>
      <w:tr w:rsidR="00E465DE" w:rsidRPr="005763EC" w14:paraId="2EF3A683" w14:textId="77777777" w:rsidTr="00F96408">
        <w:trPr>
          <w:trHeight w:val="1042"/>
          <w:jc w:val="center"/>
        </w:trPr>
        <w:tc>
          <w:tcPr>
            <w:tcW w:w="527" w:type="dxa"/>
            <w:tcBorders>
              <w:top w:val="single" w:sz="4" w:space="0" w:color="auto"/>
              <w:left w:val="single" w:sz="4" w:space="0" w:color="auto"/>
              <w:bottom w:val="single" w:sz="4" w:space="0" w:color="auto"/>
              <w:right w:val="single" w:sz="4" w:space="0" w:color="auto"/>
            </w:tcBorders>
          </w:tcPr>
          <w:p w14:paraId="164DDCD0" w14:textId="77777777" w:rsidR="00E465DE" w:rsidRPr="004F6683" w:rsidRDefault="00E465DE" w:rsidP="00585BF8">
            <w:pPr>
              <w:topLinePunct/>
              <w:spacing w:beforeLines="50" w:before="180" w:line="360" w:lineRule="exact"/>
              <w:jc w:val="center"/>
              <w:rPr>
                <w:rFonts w:eastAsia="標楷體"/>
                <w:bCs/>
              </w:rPr>
            </w:pPr>
            <w:r w:rsidRPr="004F6683">
              <w:rPr>
                <w:rFonts w:eastAsia="標楷體"/>
                <w:bCs/>
              </w:rPr>
              <w:t>3.</w:t>
            </w:r>
          </w:p>
        </w:tc>
        <w:tc>
          <w:tcPr>
            <w:tcW w:w="8115" w:type="dxa"/>
            <w:tcBorders>
              <w:top w:val="single" w:sz="4" w:space="0" w:color="auto"/>
              <w:left w:val="single" w:sz="4" w:space="0" w:color="auto"/>
              <w:bottom w:val="single" w:sz="4" w:space="0" w:color="auto"/>
              <w:right w:val="single" w:sz="4" w:space="0" w:color="auto"/>
            </w:tcBorders>
            <w:vAlign w:val="center"/>
          </w:tcPr>
          <w:p w14:paraId="441CCFFC" w14:textId="77777777" w:rsidR="00E465DE" w:rsidRPr="004F6683" w:rsidRDefault="004B2AAE" w:rsidP="00750E75">
            <w:pPr>
              <w:topLinePunct/>
              <w:spacing w:line="320" w:lineRule="exact"/>
              <w:ind w:leftChars="51" w:left="122" w:rightChars="54" w:right="130"/>
              <w:jc w:val="both"/>
              <w:rPr>
                <w:rFonts w:eastAsia="標楷體"/>
                <w:bCs/>
              </w:rPr>
            </w:pPr>
            <w:r w:rsidRPr="004F6683">
              <w:rPr>
                <w:rFonts w:eastAsia="標楷體"/>
                <w:bCs/>
              </w:rPr>
              <w:t>憑證核銷除</w:t>
            </w:r>
            <w:r w:rsidR="00E465DE" w:rsidRPr="004F6683">
              <w:rPr>
                <w:rFonts w:eastAsia="標楷體"/>
                <w:bCs/>
              </w:rPr>
              <w:t>依</w:t>
            </w:r>
            <w:r w:rsidRPr="004F6683">
              <w:rPr>
                <w:rFonts w:eastAsia="標楷體"/>
                <w:bCs/>
              </w:rPr>
              <w:t>本校</w:t>
            </w:r>
            <w:r w:rsidR="00E465DE" w:rsidRPr="004F6683">
              <w:rPr>
                <w:rFonts w:eastAsia="標楷體"/>
                <w:bCs/>
              </w:rPr>
              <w:t>「</w:t>
            </w:r>
            <w:r w:rsidRPr="004F6683">
              <w:rPr>
                <w:rFonts w:eastAsia="標楷體"/>
              </w:rPr>
              <w:t>支出憑證報銷認定辦法</w:t>
            </w:r>
            <w:r w:rsidR="00E465DE" w:rsidRPr="004F6683">
              <w:rPr>
                <w:rFonts w:eastAsia="標楷體"/>
                <w:bCs/>
              </w:rPr>
              <w:t>」規定</w:t>
            </w:r>
            <w:r w:rsidRPr="004F6683">
              <w:rPr>
                <w:rFonts w:eastAsia="標楷體"/>
                <w:bCs/>
              </w:rPr>
              <w:t>外，</w:t>
            </w:r>
            <w:r w:rsidR="00E465DE" w:rsidRPr="004F6683">
              <w:rPr>
                <w:rFonts w:eastAsia="標楷體"/>
                <w:kern w:val="0"/>
              </w:rPr>
              <w:t>應本誠信原則對所提出之支出憑證之支付事實真實性負責，如有不實應負相關責任（如貪污治罪條例或相關刑事責任）。</w:t>
            </w:r>
          </w:p>
        </w:tc>
        <w:tc>
          <w:tcPr>
            <w:tcW w:w="1701" w:type="dxa"/>
            <w:tcBorders>
              <w:top w:val="single" w:sz="4" w:space="0" w:color="auto"/>
              <w:left w:val="single" w:sz="4" w:space="0" w:color="auto"/>
              <w:bottom w:val="single" w:sz="4" w:space="0" w:color="auto"/>
              <w:right w:val="single" w:sz="4" w:space="0" w:color="auto"/>
            </w:tcBorders>
            <w:vAlign w:val="center"/>
          </w:tcPr>
          <w:p w14:paraId="2063C7C5" w14:textId="69E23F5E" w:rsidR="00E465DE" w:rsidRPr="005763EC" w:rsidRDefault="00E465DE" w:rsidP="00F96408">
            <w:pPr>
              <w:numPr>
                <w:ilvl w:val="0"/>
                <w:numId w:val="1"/>
              </w:numPr>
              <w:spacing w:line="360" w:lineRule="exact"/>
              <w:ind w:left="357" w:hanging="357"/>
              <w:jc w:val="center"/>
              <w:rPr>
                <w:rFonts w:ascii="標楷體" w:eastAsia="標楷體" w:hAnsi="標楷體"/>
              </w:rPr>
            </w:pPr>
            <w:r w:rsidRPr="005763EC">
              <w:rPr>
                <w:rFonts w:ascii="標楷體" w:eastAsia="標楷體" w:hAnsi="標楷體" w:hint="eastAsia"/>
                <w:shd w:val="clear" w:color="auto" w:fill="FFFFFF"/>
              </w:rPr>
              <w:t>已瞭解</w:t>
            </w:r>
          </w:p>
        </w:tc>
      </w:tr>
      <w:tr w:rsidR="00FF6148" w:rsidRPr="005763EC" w14:paraId="4BFF8027" w14:textId="77777777" w:rsidTr="00F96408">
        <w:trPr>
          <w:trHeight w:val="1988"/>
          <w:jc w:val="center"/>
        </w:trPr>
        <w:tc>
          <w:tcPr>
            <w:tcW w:w="527" w:type="dxa"/>
            <w:tcBorders>
              <w:top w:val="nil"/>
              <w:left w:val="single" w:sz="4" w:space="0" w:color="auto"/>
              <w:bottom w:val="single" w:sz="4" w:space="0" w:color="auto"/>
              <w:right w:val="single" w:sz="4" w:space="0" w:color="auto"/>
            </w:tcBorders>
          </w:tcPr>
          <w:p w14:paraId="5447B02D" w14:textId="77777777" w:rsidR="00FF6148" w:rsidRPr="004F6683" w:rsidRDefault="00E465DE" w:rsidP="00585BF8">
            <w:pPr>
              <w:topLinePunct/>
              <w:spacing w:beforeLines="50" w:before="180" w:line="360" w:lineRule="exact"/>
              <w:jc w:val="center"/>
              <w:rPr>
                <w:rFonts w:eastAsia="標楷體"/>
                <w:bCs/>
              </w:rPr>
            </w:pPr>
            <w:r w:rsidRPr="004F6683">
              <w:rPr>
                <w:rFonts w:eastAsia="標楷體"/>
                <w:bCs/>
              </w:rPr>
              <w:t>4</w:t>
            </w:r>
            <w:r w:rsidR="00FF6148" w:rsidRPr="004F6683">
              <w:rPr>
                <w:rFonts w:eastAsia="標楷體"/>
                <w:bCs/>
              </w:rPr>
              <w:t>.</w:t>
            </w:r>
          </w:p>
        </w:tc>
        <w:tc>
          <w:tcPr>
            <w:tcW w:w="8115" w:type="dxa"/>
            <w:tcBorders>
              <w:top w:val="nil"/>
              <w:left w:val="single" w:sz="4" w:space="0" w:color="auto"/>
              <w:bottom w:val="single" w:sz="4" w:space="0" w:color="auto"/>
              <w:right w:val="single" w:sz="4" w:space="0" w:color="auto"/>
            </w:tcBorders>
            <w:vAlign w:val="center"/>
          </w:tcPr>
          <w:p w14:paraId="5D3E9E37" w14:textId="77777777" w:rsidR="00FF6148" w:rsidRPr="004F6683" w:rsidRDefault="00E465DE" w:rsidP="00750E75">
            <w:pPr>
              <w:tabs>
                <w:tab w:val="left" w:pos="709"/>
              </w:tabs>
              <w:topLinePunct/>
              <w:spacing w:line="320" w:lineRule="exact"/>
              <w:ind w:leftChars="42" w:left="101"/>
              <w:jc w:val="both"/>
              <w:rPr>
                <w:rFonts w:eastAsia="標楷體"/>
                <w:bCs/>
              </w:rPr>
            </w:pPr>
            <w:r w:rsidRPr="004F6683">
              <w:rPr>
                <w:rFonts w:eastAsia="標楷體"/>
                <w:bCs/>
              </w:rPr>
              <w:t>計畫</w:t>
            </w:r>
            <w:r w:rsidR="000966F4" w:rsidRPr="004F6683">
              <w:rPr>
                <w:rFonts w:eastAsia="標楷體"/>
                <w:bCs/>
              </w:rPr>
              <w:t>所需人員</w:t>
            </w:r>
            <w:r w:rsidRPr="004F6683">
              <w:rPr>
                <w:rFonts w:eastAsia="標楷體"/>
                <w:bCs/>
              </w:rPr>
              <w:t>之進用</w:t>
            </w:r>
            <w:r w:rsidR="000966F4" w:rsidRPr="004F6683">
              <w:rPr>
                <w:rFonts w:eastAsia="標楷體"/>
                <w:bCs/>
              </w:rPr>
              <w:t>應</w:t>
            </w:r>
            <w:r w:rsidRPr="004F6683">
              <w:rPr>
                <w:rFonts w:eastAsia="標楷體"/>
                <w:bCs/>
              </w:rPr>
              <w:t>符合利益迴避原則：如</w:t>
            </w:r>
            <w:r w:rsidR="00FF6148" w:rsidRPr="004F6683">
              <w:rPr>
                <w:rFonts w:eastAsia="標楷體"/>
                <w:bCs/>
              </w:rPr>
              <w:t>計畫主持人、共同主持人、各機關長官（首長、校長等）及其各級主管長官（各級單位主管、院長、系所主任等）之配偶及三親等以內血親、姻親應迴避進用為該計畫之臨時（或約用）人員（含專任助理、兼任助理及臨時工等助理人員）。</w:t>
            </w:r>
          </w:p>
          <w:p w14:paraId="46488516" w14:textId="77777777" w:rsidR="00FF6148" w:rsidRPr="004F6683" w:rsidRDefault="006F3140" w:rsidP="00750E75">
            <w:pPr>
              <w:topLinePunct/>
              <w:spacing w:line="320" w:lineRule="exact"/>
              <w:ind w:leftChars="51" w:left="122" w:rightChars="54" w:right="130"/>
              <w:jc w:val="both"/>
              <w:rPr>
                <w:rFonts w:eastAsia="標楷體"/>
                <w:bCs/>
              </w:rPr>
            </w:pPr>
            <w:r w:rsidRPr="004F6683">
              <w:rPr>
                <w:rFonts w:eastAsia="標楷體"/>
                <w:bCs/>
              </w:rPr>
              <w:t>計畫主持人及共同主持人如為臨時人員要點迴避進用規定之機關長官或各級主管長官（如校長、院長或系主任等），應依該規定迴避進用。</w:t>
            </w:r>
          </w:p>
        </w:tc>
        <w:tc>
          <w:tcPr>
            <w:tcW w:w="1701" w:type="dxa"/>
            <w:tcBorders>
              <w:top w:val="nil"/>
              <w:left w:val="single" w:sz="4" w:space="0" w:color="auto"/>
              <w:bottom w:val="single" w:sz="4" w:space="0" w:color="auto"/>
              <w:right w:val="single" w:sz="4" w:space="0" w:color="auto"/>
            </w:tcBorders>
            <w:vAlign w:val="center"/>
          </w:tcPr>
          <w:p w14:paraId="6726866A" w14:textId="68FDAB19" w:rsidR="00FF6148" w:rsidRPr="005763EC" w:rsidRDefault="00FF6148" w:rsidP="00F96408">
            <w:pPr>
              <w:numPr>
                <w:ilvl w:val="0"/>
                <w:numId w:val="1"/>
              </w:numPr>
              <w:spacing w:line="360" w:lineRule="exact"/>
              <w:ind w:left="357" w:hanging="357"/>
              <w:jc w:val="center"/>
              <w:rPr>
                <w:rFonts w:ascii="標楷體" w:eastAsia="標楷體" w:hAnsi="標楷體"/>
                <w:shd w:val="clear" w:color="auto" w:fill="FFFFFF"/>
              </w:rPr>
            </w:pPr>
            <w:r w:rsidRPr="005763EC">
              <w:rPr>
                <w:rFonts w:ascii="標楷體" w:eastAsia="標楷體" w:hAnsi="標楷體" w:hint="eastAsia"/>
                <w:shd w:val="clear" w:color="auto" w:fill="FFFFFF"/>
              </w:rPr>
              <w:t>已瞭解</w:t>
            </w:r>
          </w:p>
        </w:tc>
      </w:tr>
      <w:tr w:rsidR="0037782C" w:rsidRPr="005763EC" w14:paraId="4818C0BD" w14:textId="77777777" w:rsidTr="00F96408">
        <w:trPr>
          <w:trHeight w:val="1965"/>
          <w:jc w:val="center"/>
        </w:trPr>
        <w:tc>
          <w:tcPr>
            <w:tcW w:w="527" w:type="dxa"/>
            <w:tcBorders>
              <w:top w:val="single" w:sz="4" w:space="0" w:color="auto"/>
              <w:left w:val="single" w:sz="4" w:space="0" w:color="auto"/>
              <w:bottom w:val="single" w:sz="4" w:space="0" w:color="auto"/>
              <w:right w:val="single" w:sz="4" w:space="0" w:color="auto"/>
            </w:tcBorders>
          </w:tcPr>
          <w:p w14:paraId="23E4245F" w14:textId="77777777" w:rsidR="0037782C" w:rsidRPr="004F6683" w:rsidRDefault="00E465DE" w:rsidP="00585BF8">
            <w:pPr>
              <w:spacing w:beforeLines="50" w:before="180" w:line="360" w:lineRule="exact"/>
              <w:jc w:val="center"/>
              <w:rPr>
                <w:rFonts w:eastAsia="標楷體"/>
              </w:rPr>
            </w:pPr>
            <w:r w:rsidRPr="004F6683">
              <w:rPr>
                <w:rFonts w:eastAsia="標楷體"/>
              </w:rPr>
              <w:t>5</w:t>
            </w:r>
            <w:r w:rsidR="0037782C" w:rsidRPr="004F6683">
              <w:rPr>
                <w:rFonts w:eastAsia="標楷體"/>
              </w:rPr>
              <w:t>.</w:t>
            </w:r>
          </w:p>
        </w:tc>
        <w:tc>
          <w:tcPr>
            <w:tcW w:w="8115" w:type="dxa"/>
            <w:tcBorders>
              <w:top w:val="single" w:sz="4" w:space="0" w:color="auto"/>
              <w:left w:val="single" w:sz="4" w:space="0" w:color="auto"/>
              <w:bottom w:val="single" w:sz="4" w:space="0" w:color="auto"/>
              <w:right w:val="single" w:sz="4" w:space="0" w:color="auto"/>
            </w:tcBorders>
            <w:vAlign w:val="center"/>
          </w:tcPr>
          <w:p w14:paraId="02541FF1" w14:textId="77777777" w:rsidR="0037782C" w:rsidRPr="004F6683" w:rsidRDefault="0037782C" w:rsidP="00750E75">
            <w:pPr>
              <w:topLinePunct/>
              <w:spacing w:line="320" w:lineRule="exact"/>
              <w:ind w:leftChars="51" w:left="122" w:rightChars="54" w:right="130"/>
              <w:jc w:val="both"/>
              <w:rPr>
                <w:rFonts w:eastAsia="標楷體"/>
                <w:bCs/>
              </w:rPr>
            </w:pPr>
            <w:r w:rsidRPr="004F6683">
              <w:rPr>
                <w:rFonts w:eastAsia="標楷體"/>
                <w:bCs/>
              </w:rPr>
              <w:t>執行計畫辦理財產、物品或勞務採購時，應依照政府採購法、撥款單位規定</w:t>
            </w:r>
            <w:r w:rsidR="00394524" w:rsidRPr="004F6683">
              <w:rPr>
                <w:rFonts w:eastAsia="標楷體"/>
                <w:bCs/>
              </w:rPr>
              <w:t>、</w:t>
            </w:r>
            <w:r w:rsidRPr="004F6683">
              <w:rPr>
                <w:rFonts w:eastAsia="標楷體"/>
                <w:bCs/>
              </w:rPr>
              <w:t>科研採購</w:t>
            </w:r>
            <w:r w:rsidR="00394524" w:rsidRPr="004F6683">
              <w:rPr>
                <w:rFonts w:eastAsia="標楷體"/>
                <w:bCs/>
              </w:rPr>
              <w:t>及本校採購辦法</w:t>
            </w:r>
            <w:r w:rsidRPr="004F6683">
              <w:rPr>
                <w:rFonts w:eastAsia="標楷體"/>
                <w:bCs/>
              </w:rPr>
              <w:t>等相關規定辦理。除</w:t>
            </w:r>
            <w:r w:rsidR="00082764" w:rsidRPr="004F6683">
              <w:rPr>
                <w:rFonts w:eastAsia="標楷體"/>
                <w:bCs/>
              </w:rPr>
              <w:t>國科會</w:t>
            </w:r>
            <w:r w:rsidRPr="004F6683">
              <w:rPr>
                <w:rFonts w:eastAsia="標楷體"/>
                <w:bCs/>
              </w:rPr>
              <w:t>科研</w:t>
            </w:r>
            <w:r w:rsidR="00082764" w:rsidRPr="004F6683">
              <w:rPr>
                <w:rFonts w:eastAsia="標楷體"/>
                <w:bCs/>
              </w:rPr>
              <w:t>經費</w:t>
            </w:r>
            <w:r w:rsidRPr="004F6683">
              <w:rPr>
                <w:rFonts w:eastAsia="標楷體"/>
                <w:bCs/>
              </w:rPr>
              <w:t>採購</w:t>
            </w:r>
            <w:r w:rsidR="00635212" w:rsidRPr="004F6683">
              <w:rPr>
                <w:rFonts w:eastAsia="標楷體"/>
                <w:bCs/>
              </w:rPr>
              <w:t>依政府補助科學技術研究發展採購監督管理辦法</w:t>
            </w:r>
            <w:r w:rsidR="00082764" w:rsidRPr="004F6683">
              <w:rPr>
                <w:rFonts w:eastAsia="標楷體"/>
                <w:bCs/>
              </w:rPr>
              <w:t>或採購法</w:t>
            </w:r>
            <w:r w:rsidR="00635212" w:rsidRPr="004F6683">
              <w:rPr>
                <w:rFonts w:eastAsia="標楷體"/>
                <w:bCs/>
              </w:rPr>
              <w:t>辦理</w:t>
            </w:r>
            <w:r w:rsidRPr="004F6683">
              <w:rPr>
                <w:rFonts w:eastAsia="標楷體"/>
                <w:bCs/>
              </w:rPr>
              <w:t>外，</w:t>
            </w:r>
            <w:r w:rsidR="004B2AAE" w:rsidRPr="004F6683">
              <w:rPr>
                <w:rFonts w:eastAsia="標楷體"/>
                <w:bCs/>
              </w:rPr>
              <w:t>補助金額占採購金額半數以上且補助金額在公告金額以上者，</w:t>
            </w:r>
            <w:r w:rsidRPr="004F6683">
              <w:rPr>
                <w:rFonts w:eastAsia="標楷體"/>
                <w:bCs/>
              </w:rPr>
              <w:t>應依照政府採購法辦理招標，不得意圖規避政府採購法，分批辦理採購。</w:t>
            </w:r>
            <w:r w:rsidR="00394524" w:rsidRPr="004F6683">
              <w:rPr>
                <w:rFonts w:eastAsia="標楷體"/>
                <w:bCs/>
              </w:rPr>
              <w:t>又依本校採購辦法規定，</w:t>
            </w:r>
            <w:r w:rsidR="00394524" w:rsidRPr="004F6683">
              <w:rPr>
                <w:rFonts w:eastAsia="標楷體"/>
              </w:rPr>
              <w:t>請購金額在新臺幣</w:t>
            </w:r>
            <w:r w:rsidR="00394524" w:rsidRPr="004F6683">
              <w:rPr>
                <w:rFonts w:eastAsia="標楷體"/>
              </w:rPr>
              <w:t>15,000</w:t>
            </w:r>
            <w:r w:rsidR="00394524" w:rsidRPr="004F6683">
              <w:rPr>
                <w:rFonts w:eastAsia="標楷體"/>
              </w:rPr>
              <w:t>元以上者，應交由本校採購單位執行採購作業程序。</w:t>
            </w:r>
          </w:p>
        </w:tc>
        <w:tc>
          <w:tcPr>
            <w:tcW w:w="1701" w:type="dxa"/>
            <w:tcBorders>
              <w:top w:val="single" w:sz="4" w:space="0" w:color="auto"/>
              <w:left w:val="single" w:sz="4" w:space="0" w:color="auto"/>
              <w:bottom w:val="single" w:sz="4" w:space="0" w:color="auto"/>
              <w:right w:val="single" w:sz="4" w:space="0" w:color="auto"/>
            </w:tcBorders>
            <w:vAlign w:val="center"/>
          </w:tcPr>
          <w:p w14:paraId="705A0257" w14:textId="6699CD59" w:rsidR="0037782C" w:rsidRPr="005763EC" w:rsidRDefault="004E4128" w:rsidP="00F96408">
            <w:pPr>
              <w:numPr>
                <w:ilvl w:val="0"/>
                <w:numId w:val="1"/>
              </w:numPr>
              <w:spacing w:line="360" w:lineRule="exact"/>
              <w:ind w:left="357" w:hanging="357"/>
              <w:jc w:val="center"/>
              <w:rPr>
                <w:rFonts w:ascii="標楷體" w:eastAsia="標楷體" w:hAnsi="標楷體"/>
              </w:rPr>
            </w:pPr>
            <w:r w:rsidRPr="005763EC">
              <w:rPr>
                <w:rFonts w:ascii="標楷體" w:eastAsia="標楷體" w:hAnsi="標楷體" w:hint="eastAsia"/>
                <w:shd w:val="clear" w:color="auto" w:fill="FFFFFF"/>
              </w:rPr>
              <w:t>已瞭解</w:t>
            </w:r>
          </w:p>
        </w:tc>
      </w:tr>
      <w:tr w:rsidR="0037782C" w:rsidRPr="005763EC" w14:paraId="24C27405" w14:textId="77777777" w:rsidTr="00AD5C77">
        <w:trPr>
          <w:trHeight w:val="1140"/>
          <w:jc w:val="center"/>
        </w:trPr>
        <w:tc>
          <w:tcPr>
            <w:tcW w:w="527" w:type="dxa"/>
            <w:tcBorders>
              <w:top w:val="single" w:sz="4" w:space="0" w:color="auto"/>
              <w:left w:val="single" w:sz="4" w:space="0" w:color="auto"/>
              <w:bottom w:val="single" w:sz="4" w:space="0" w:color="auto"/>
              <w:right w:val="single" w:sz="4" w:space="0" w:color="auto"/>
            </w:tcBorders>
          </w:tcPr>
          <w:p w14:paraId="78A6EA40" w14:textId="77777777" w:rsidR="0037782C" w:rsidRPr="004F6683" w:rsidRDefault="00E465DE" w:rsidP="00585BF8">
            <w:pPr>
              <w:spacing w:beforeLines="50" w:before="180" w:line="360" w:lineRule="exact"/>
              <w:jc w:val="center"/>
              <w:rPr>
                <w:rFonts w:eastAsia="標楷體"/>
              </w:rPr>
            </w:pPr>
            <w:r w:rsidRPr="004F6683">
              <w:rPr>
                <w:rFonts w:eastAsia="標楷體"/>
              </w:rPr>
              <w:t>6</w:t>
            </w:r>
            <w:r w:rsidR="0037782C" w:rsidRPr="004F6683">
              <w:rPr>
                <w:rFonts w:eastAsia="標楷體"/>
              </w:rPr>
              <w:t>.</w:t>
            </w:r>
          </w:p>
        </w:tc>
        <w:tc>
          <w:tcPr>
            <w:tcW w:w="8115" w:type="dxa"/>
            <w:tcBorders>
              <w:top w:val="single" w:sz="4" w:space="0" w:color="auto"/>
              <w:left w:val="single" w:sz="4" w:space="0" w:color="auto"/>
              <w:bottom w:val="single" w:sz="4" w:space="0" w:color="auto"/>
              <w:right w:val="single" w:sz="4" w:space="0" w:color="auto"/>
            </w:tcBorders>
            <w:vAlign w:val="center"/>
          </w:tcPr>
          <w:p w14:paraId="3675800D" w14:textId="3A931883" w:rsidR="0037782C" w:rsidRPr="004F6683" w:rsidRDefault="0037782C" w:rsidP="00750E75">
            <w:pPr>
              <w:topLinePunct/>
              <w:spacing w:line="320" w:lineRule="exact"/>
              <w:ind w:leftChars="51" w:left="122" w:rightChars="54" w:right="130"/>
              <w:jc w:val="both"/>
              <w:rPr>
                <w:rFonts w:eastAsia="標楷體"/>
                <w:bCs/>
              </w:rPr>
            </w:pPr>
            <w:r w:rsidRPr="004F6683">
              <w:rPr>
                <w:rFonts w:eastAsia="標楷體"/>
                <w:bCs/>
              </w:rPr>
              <w:t>依據</w:t>
            </w:r>
            <w:r w:rsidR="00F85F07" w:rsidRPr="004F6683">
              <w:rPr>
                <w:rFonts w:eastAsia="標楷體"/>
                <w:bCs/>
              </w:rPr>
              <w:t>內部控制制度出納管理作業</w:t>
            </w:r>
            <w:r w:rsidR="00DB2B2D" w:rsidRPr="004F6683">
              <w:rPr>
                <w:rFonts w:eastAsia="標楷體"/>
                <w:bCs/>
              </w:rPr>
              <w:t>2.</w:t>
            </w:r>
            <w:r w:rsidR="00AD5C77">
              <w:rPr>
                <w:rFonts w:eastAsia="標楷體" w:hint="eastAsia"/>
                <w:bCs/>
              </w:rPr>
              <w:t>3</w:t>
            </w:r>
            <w:r w:rsidR="00DB2B2D" w:rsidRPr="004F6683">
              <w:rPr>
                <w:rFonts w:eastAsia="標楷體"/>
                <w:bCs/>
              </w:rPr>
              <w:t>.</w:t>
            </w:r>
            <w:r w:rsidR="00AD5C77">
              <w:rPr>
                <w:rFonts w:eastAsia="標楷體" w:hint="eastAsia"/>
                <w:bCs/>
              </w:rPr>
              <w:t>5</w:t>
            </w:r>
            <w:r w:rsidR="00DB2B2D" w:rsidRPr="004F6683">
              <w:rPr>
                <w:rFonts w:eastAsia="標楷體"/>
                <w:bCs/>
              </w:rPr>
              <w:t>規定</w:t>
            </w:r>
            <w:r w:rsidR="00082764" w:rsidRPr="004F6683">
              <w:rPr>
                <w:rFonts w:eastAsia="標楷體"/>
                <w:bCs/>
              </w:rPr>
              <w:t>，</w:t>
            </w:r>
            <w:r w:rsidR="00DB2B2D" w:rsidRPr="004F6683">
              <w:rPr>
                <w:rFonts w:eastAsia="標楷體"/>
                <w:bCs/>
              </w:rPr>
              <w:t>支付款項除依零用金支付之範圍、轉帳或匯款者外，其餘一律開立抬頭劃線及禁止</w:t>
            </w:r>
            <w:r w:rsidR="002612DC" w:rsidRPr="004F6683">
              <w:rPr>
                <w:rFonts w:eastAsia="標楷體"/>
                <w:bCs/>
              </w:rPr>
              <w:t>背</w:t>
            </w:r>
            <w:r w:rsidR="00DB2B2D" w:rsidRPr="004F6683">
              <w:rPr>
                <w:rFonts w:eastAsia="標楷體"/>
                <w:bCs/>
              </w:rPr>
              <w:t>書轉讓支票支付</w:t>
            </w:r>
            <w:r w:rsidR="00082764" w:rsidRPr="004F6683">
              <w:rPr>
                <w:rFonts w:eastAsia="標楷體"/>
                <w:bCs/>
              </w:rPr>
              <w:t>。</w:t>
            </w:r>
            <w:r w:rsidRPr="004F6683">
              <w:rPr>
                <w:rFonts w:eastAsia="標楷體"/>
                <w:bCs/>
              </w:rPr>
              <w:t>若有特殊狀況，須由承辦人先行</w:t>
            </w:r>
            <w:r w:rsidR="007D7709" w:rsidRPr="004F6683">
              <w:rPr>
                <w:rFonts w:eastAsia="標楷體"/>
                <w:bCs/>
              </w:rPr>
              <w:t>預借或</w:t>
            </w:r>
            <w:r w:rsidRPr="004F6683">
              <w:rPr>
                <w:rFonts w:eastAsia="標楷體"/>
                <w:bCs/>
              </w:rPr>
              <w:t>墊付者，應專案簽准後</w:t>
            </w:r>
            <w:r w:rsidR="006828EE" w:rsidRPr="004F6683">
              <w:rPr>
                <w:rFonts w:eastAsia="標楷體"/>
                <w:bCs/>
              </w:rPr>
              <w:t>辦理</w:t>
            </w:r>
            <w:r w:rsidRPr="004F6683">
              <w:rPr>
                <w:rFonts w:eastAsia="標楷體"/>
                <w:bCs/>
              </w:rPr>
              <w:t>。</w:t>
            </w:r>
          </w:p>
        </w:tc>
        <w:tc>
          <w:tcPr>
            <w:tcW w:w="1701" w:type="dxa"/>
            <w:tcBorders>
              <w:top w:val="single" w:sz="4" w:space="0" w:color="auto"/>
              <w:left w:val="single" w:sz="4" w:space="0" w:color="auto"/>
              <w:bottom w:val="single" w:sz="4" w:space="0" w:color="auto"/>
              <w:right w:val="single" w:sz="4" w:space="0" w:color="auto"/>
            </w:tcBorders>
            <w:vAlign w:val="center"/>
          </w:tcPr>
          <w:p w14:paraId="54BE54A7" w14:textId="5954D8FA" w:rsidR="0037782C" w:rsidRPr="005763EC" w:rsidRDefault="004E4128" w:rsidP="00F96408">
            <w:pPr>
              <w:numPr>
                <w:ilvl w:val="0"/>
                <w:numId w:val="1"/>
              </w:numPr>
              <w:spacing w:line="360" w:lineRule="exact"/>
              <w:ind w:left="357" w:hanging="357"/>
              <w:jc w:val="center"/>
              <w:rPr>
                <w:rFonts w:ascii="標楷體" w:eastAsia="標楷體" w:hAnsi="標楷體"/>
              </w:rPr>
            </w:pPr>
            <w:r w:rsidRPr="005763EC">
              <w:rPr>
                <w:rFonts w:ascii="標楷體" w:eastAsia="標楷體" w:hAnsi="標楷體" w:hint="eastAsia"/>
                <w:shd w:val="clear" w:color="auto" w:fill="FFFFFF"/>
              </w:rPr>
              <w:t>已瞭解</w:t>
            </w:r>
          </w:p>
        </w:tc>
      </w:tr>
      <w:tr w:rsidR="006D4272" w:rsidRPr="005763EC" w14:paraId="36C6D037" w14:textId="77777777" w:rsidTr="00F96408">
        <w:trPr>
          <w:trHeight w:val="1966"/>
          <w:jc w:val="center"/>
        </w:trPr>
        <w:tc>
          <w:tcPr>
            <w:tcW w:w="527" w:type="dxa"/>
            <w:tcBorders>
              <w:top w:val="single" w:sz="4" w:space="0" w:color="auto"/>
              <w:left w:val="single" w:sz="4" w:space="0" w:color="auto"/>
              <w:bottom w:val="single" w:sz="4" w:space="0" w:color="auto"/>
              <w:right w:val="single" w:sz="4" w:space="0" w:color="auto"/>
            </w:tcBorders>
          </w:tcPr>
          <w:p w14:paraId="52E9A621" w14:textId="77777777" w:rsidR="006D4272" w:rsidRPr="004F6683" w:rsidRDefault="006D4272" w:rsidP="00585BF8">
            <w:pPr>
              <w:spacing w:beforeLines="50" w:before="180" w:line="360" w:lineRule="exact"/>
              <w:jc w:val="center"/>
              <w:rPr>
                <w:rFonts w:eastAsia="標楷體"/>
              </w:rPr>
            </w:pPr>
            <w:r w:rsidRPr="004F6683">
              <w:rPr>
                <w:rFonts w:eastAsia="標楷體"/>
              </w:rPr>
              <w:t>7.</w:t>
            </w:r>
          </w:p>
        </w:tc>
        <w:tc>
          <w:tcPr>
            <w:tcW w:w="8115" w:type="dxa"/>
            <w:tcBorders>
              <w:top w:val="single" w:sz="4" w:space="0" w:color="auto"/>
              <w:left w:val="single" w:sz="4" w:space="0" w:color="auto"/>
              <w:bottom w:val="single" w:sz="4" w:space="0" w:color="auto"/>
              <w:right w:val="single" w:sz="4" w:space="0" w:color="auto"/>
            </w:tcBorders>
            <w:vAlign w:val="center"/>
          </w:tcPr>
          <w:p w14:paraId="6897104F" w14:textId="77777777" w:rsidR="006D4272" w:rsidRPr="004F6683" w:rsidRDefault="006D4272" w:rsidP="00750E75">
            <w:pPr>
              <w:topLinePunct/>
              <w:spacing w:line="320" w:lineRule="exact"/>
              <w:ind w:leftChars="51" w:left="122" w:rightChars="54" w:right="130"/>
              <w:jc w:val="both"/>
              <w:rPr>
                <w:rFonts w:eastAsia="標楷體"/>
                <w:bCs/>
              </w:rPr>
            </w:pPr>
            <w:r w:rsidRPr="004F6683">
              <w:rPr>
                <w:rFonts w:eastAsia="標楷體"/>
                <w:bCs/>
              </w:rPr>
              <w:t>所執行之計畫若屬公家機關之經費，依據公庫法第</w:t>
            </w:r>
            <w:r w:rsidRPr="004F6683">
              <w:rPr>
                <w:rFonts w:eastAsia="標楷體"/>
                <w:bCs/>
              </w:rPr>
              <w:t>16</w:t>
            </w:r>
            <w:r w:rsidRPr="004F6683">
              <w:rPr>
                <w:rFonts w:eastAsia="標楷體"/>
                <w:bCs/>
              </w:rPr>
              <w:t>條規定，各機關辦理各項支付，依規定簽發支票或以存帳入戶方式，直接付與受款人。另行政院主計處</w:t>
            </w:r>
            <w:r w:rsidRPr="004F6683">
              <w:rPr>
                <w:rFonts w:eastAsia="標楷體"/>
                <w:bCs/>
              </w:rPr>
              <w:t>87</w:t>
            </w:r>
            <w:r w:rsidRPr="004F6683">
              <w:rPr>
                <w:rFonts w:eastAsia="標楷體"/>
                <w:bCs/>
              </w:rPr>
              <w:t>年</w:t>
            </w:r>
            <w:r w:rsidRPr="004F6683">
              <w:rPr>
                <w:rFonts w:eastAsia="標楷體"/>
                <w:bCs/>
              </w:rPr>
              <w:t>8</w:t>
            </w:r>
            <w:r w:rsidRPr="004F6683">
              <w:rPr>
                <w:rFonts w:eastAsia="標楷體"/>
                <w:bCs/>
              </w:rPr>
              <w:t>月</w:t>
            </w:r>
            <w:r w:rsidRPr="004F6683">
              <w:rPr>
                <w:rFonts w:eastAsia="標楷體"/>
                <w:bCs/>
              </w:rPr>
              <w:t>31</w:t>
            </w:r>
            <w:r w:rsidRPr="004F6683">
              <w:rPr>
                <w:rFonts w:eastAsia="標楷體"/>
                <w:bCs/>
              </w:rPr>
              <w:t>日台</w:t>
            </w:r>
            <w:r w:rsidRPr="004F6683">
              <w:rPr>
                <w:rFonts w:eastAsia="標楷體"/>
                <w:bCs/>
              </w:rPr>
              <w:t>87</w:t>
            </w:r>
            <w:r w:rsidRPr="004F6683">
              <w:rPr>
                <w:rFonts w:eastAsia="標楷體"/>
                <w:bCs/>
              </w:rPr>
              <w:t>處三字第</w:t>
            </w:r>
            <w:r w:rsidRPr="004F6683">
              <w:rPr>
                <w:rFonts w:eastAsia="標楷體"/>
                <w:bCs/>
              </w:rPr>
              <w:t>07182</w:t>
            </w:r>
            <w:r w:rsidRPr="004F6683">
              <w:rPr>
                <w:rFonts w:eastAsia="標楷體"/>
                <w:bCs/>
              </w:rPr>
              <w:t>號函規定：「各機關對公款支付，除零用金外，應採劃撥轉帳方式處理。」因此，超過</w:t>
            </w:r>
            <w:r w:rsidRPr="004F6683">
              <w:rPr>
                <w:rFonts w:eastAsia="標楷體"/>
                <w:bCs/>
              </w:rPr>
              <w:t>1</w:t>
            </w:r>
            <w:r w:rsidRPr="004F6683">
              <w:rPr>
                <w:rFonts w:eastAsia="標楷體"/>
                <w:bCs/>
              </w:rPr>
              <w:t>萬元（零用金限額）之公款依規定應逕付廠商，若有特殊狀況，須由承辦人先行預借或墊付者，應專案簽准後辦理。</w:t>
            </w:r>
          </w:p>
        </w:tc>
        <w:tc>
          <w:tcPr>
            <w:tcW w:w="1701" w:type="dxa"/>
            <w:tcBorders>
              <w:top w:val="single" w:sz="4" w:space="0" w:color="auto"/>
              <w:left w:val="single" w:sz="4" w:space="0" w:color="auto"/>
              <w:bottom w:val="single" w:sz="4" w:space="0" w:color="auto"/>
              <w:right w:val="single" w:sz="4" w:space="0" w:color="auto"/>
            </w:tcBorders>
            <w:vAlign w:val="center"/>
          </w:tcPr>
          <w:p w14:paraId="06599C1E" w14:textId="77777777" w:rsidR="006D4272" w:rsidRPr="005763EC" w:rsidRDefault="00703F80" w:rsidP="00F96408">
            <w:pPr>
              <w:numPr>
                <w:ilvl w:val="0"/>
                <w:numId w:val="1"/>
              </w:numPr>
              <w:spacing w:line="360" w:lineRule="exact"/>
              <w:ind w:left="357" w:hanging="357"/>
              <w:jc w:val="center"/>
              <w:rPr>
                <w:rFonts w:ascii="標楷體" w:eastAsia="標楷體" w:hAnsi="標楷體"/>
                <w:shd w:val="clear" w:color="auto" w:fill="FFFFFF"/>
              </w:rPr>
            </w:pPr>
            <w:r w:rsidRPr="005763EC">
              <w:rPr>
                <w:rFonts w:ascii="標楷體" w:eastAsia="標楷體" w:hAnsi="標楷體" w:hint="eastAsia"/>
                <w:shd w:val="clear" w:color="auto" w:fill="FFFFFF"/>
              </w:rPr>
              <w:t>已瞭解</w:t>
            </w:r>
          </w:p>
        </w:tc>
      </w:tr>
      <w:tr w:rsidR="0037782C" w:rsidRPr="005763EC" w14:paraId="73697A54" w14:textId="77777777" w:rsidTr="00F96408">
        <w:trPr>
          <w:trHeight w:val="691"/>
          <w:jc w:val="center"/>
        </w:trPr>
        <w:tc>
          <w:tcPr>
            <w:tcW w:w="527" w:type="dxa"/>
            <w:tcBorders>
              <w:top w:val="single" w:sz="4" w:space="0" w:color="auto"/>
              <w:left w:val="single" w:sz="4" w:space="0" w:color="auto"/>
              <w:bottom w:val="single" w:sz="4" w:space="0" w:color="auto"/>
              <w:right w:val="single" w:sz="4" w:space="0" w:color="auto"/>
            </w:tcBorders>
          </w:tcPr>
          <w:p w14:paraId="042E92FE" w14:textId="77777777" w:rsidR="0037782C" w:rsidRPr="004F6683" w:rsidRDefault="006D4272" w:rsidP="00585BF8">
            <w:pPr>
              <w:spacing w:beforeLines="50" w:before="180" w:line="360" w:lineRule="exact"/>
              <w:jc w:val="center"/>
              <w:rPr>
                <w:rFonts w:eastAsia="標楷體"/>
              </w:rPr>
            </w:pPr>
            <w:r w:rsidRPr="004F6683">
              <w:rPr>
                <w:rFonts w:eastAsia="標楷體"/>
              </w:rPr>
              <w:t>8</w:t>
            </w:r>
            <w:r w:rsidR="00656B23" w:rsidRPr="004F6683">
              <w:rPr>
                <w:rFonts w:eastAsia="標楷體"/>
              </w:rPr>
              <w:t>.</w:t>
            </w:r>
          </w:p>
        </w:tc>
        <w:tc>
          <w:tcPr>
            <w:tcW w:w="8115" w:type="dxa"/>
            <w:tcBorders>
              <w:top w:val="single" w:sz="4" w:space="0" w:color="auto"/>
              <w:left w:val="single" w:sz="4" w:space="0" w:color="auto"/>
              <w:bottom w:val="single" w:sz="4" w:space="0" w:color="auto"/>
              <w:right w:val="single" w:sz="4" w:space="0" w:color="auto"/>
            </w:tcBorders>
            <w:vAlign w:val="center"/>
          </w:tcPr>
          <w:p w14:paraId="09C9D8EB" w14:textId="77777777" w:rsidR="0037782C" w:rsidRPr="004F6683" w:rsidRDefault="00F278AA" w:rsidP="00750E75">
            <w:pPr>
              <w:topLinePunct/>
              <w:spacing w:line="320" w:lineRule="exact"/>
              <w:ind w:leftChars="51" w:left="122" w:rightChars="54" w:right="130"/>
              <w:jc w:val="both"/>
              <w:rPr>
                <w:rFonts w:eastAsia="標楷體"/>
                <w:bCs/>
              </w:rPr>
            </w:pPr>
            <w:r w:rsidRPr="004F6683">
              <w:rPr>
                <w:rFonts w:eastAsia="標楷體"/>
                <w:bCs/>
              </w:rPr>
              <w:t>執行補助或委辦計畫應遵守撥款單位規定，如有疑慮，並可參閱「大學校院及教師辦理計畫經費核銷重要規定及作業釋疑」。</w:t>
            </w:r>
          </w:p>
        </w:tc>
        <w:tc>
          <w:tcPr>
            <w:tcW w:w="1701" w:type="dxa"/>
            <w:tcBorders>
              <w:top w:val="single" w:sz="4" w:space="0" w:color="auto"/>
              <w:left w:val="single" w:sz="4" w:space="0" w:color="auto"/>
              <w:bottom w:val="single" w:sz="4" w:space="0" w:color="auto"/>
              <w:right w:val="single" w:sz="4" w:space="0" w:color="auto"/>
            </w:tcBorders>
            <w:vAlign w:val="center"/>
          </w:tcPr>
          <w:p w14:paraId="1F935D28" w14:textId="2714C238" w:rsidR="0037782C" w:rsidRPr="005763EC" w:rsidRDefault="004E4128" w:rsidP="00F96408">
            <w:pPr>
              <w:numPr>
                <w:ilvl w:val="0"/>
                <w:numId w:val="1"/>
              </w:numPr>
              <w:spacing w:line="360" w:lineRule="exact"/>
              <w:ind w:left="357" w:hanging="357"/>
              <w:jc w:val="center"/>
              <w:rPr>
                <w:rFonts w:ascii="標楷體" w:eastAsia="標楷體" w:hAnsi="標楷體"/>
              </w:rPr>
            </w:pPr>
            <w:r w:rsidRPr="005763EC">
              <w:rPr>
                <w:rFonts w:ascii="標楷體" w:eastAsia="標楷體" w:hAnsi="標楷體" w:hint="eastAsia"/>
                <w:shd w:val="clear" w:color="auto" w:fill="FFFFFF"/>
              </w:rPr>
              <w:t>已瞭解</w:t>
            </w:r>
          </w:p>
        </w:tc>
      </w:tr>
      <w:tr w:rsidR="00F96408" w:rsidRPr="00F96408" w14:paraId="6993B38C" w14:textId="77777777" w:rsidTr="002802CE">
        <w:trPr>
          <w:trHeight w:val="1719"/>
          <w:jc w:val="center"/>
        </w:trPr>
        <w:tc>
          <w:tcPr>
            <w:tcW w:w="527" w:type="dxa"/>
            <w:tcBorders>
              <w:top w:val="single" w:sz="4" w:space="0" w:color="auto"/>
              <w:left w:val="single" w:sz="4" w:space="0" w:color="auto"/>
              <w:bottom w:val="single" w:sz="4" w:space="0" w:color="auto"/>
              <w:right w:val="single" w:sz="4" w:space="0" w:color="auto"/>
            </w:tcBorders>
          </w:tcPr>
          <w:p w14:paraId="30E4626F" w14:textId="7CCE083E" w:rsidR="00750E75" w:rsidRPr="00F96408" w:rsidRDefault="00750E75" w:rsidP="00585BF8">
            <w:pPr>
              <w:spacing w:beforeLines="50" w:before="180" w:line="360" w:lineRule="exact"/>
              <w:jc w:val="center"/>
              <w:rPr>
                <w:rFonts w:eastAsia="標楷體"/>
              </w:rPr>
            </w:pPr>
            <w:r w:rsidRPr="00F96408">
              <w:rPr>
                <w:rFonts w:eastAsia="標楷體" w:hint="eastAsia"/>
              </w:rPr>
              <w:t>9.</w:t>
            </w:r>
          </w:p>
        </w:tc>
        <w:tc>
          <w:tcPr>
            <w:tcW w:w="8115" w:type="dxa"/>
            <w:tcBorders>
              <w:top w:val="single" w:sz="4" w:space="0" w:color="auto"/>
              <w:left w:val="single" w:sz="4" w:space="0" w:color="auto"/>
              <w:bottom w:val="single" w:sz="4" w:space="0" w:color="auto"/>
              <w:right w:val="single" w:sz="4" w:space="0" w:color="auto"/>
            </w:tcBorders>
            <w:vAlign w:val="center"/>
          </w:tcPr>
          <w:p w14:paraId="44A10E25" w14:textId="18D01D68" w:rsidR="00750E75" w:rsidRPr="00F96408" w:rsidRDefault="00750E75" w:rsidP="00750E75">
            <w:pPr>
              <w:topLinePunct/>
              <w:spacing w:line="320" w:lineRule="exact"/>
              <w:ind w:leftChars="51" w:left="122" w:rightChars="54" w:right="130"/>
              <w:jc w:val="both"/>
              <w:rPr>
                <w:rFonts w:eastAsia="標楷體"/>
                <w:bCs/>
              </w:rPr>
            </w:pPr>
            <w:r w:rsidRPr="00F96408">
              <w:rPr>
                <w:rFonts w:eastAsia="標楷體" w:hint="eastAsia"/>
                <w:bCs/>
              </w:rPr>
              <w:t>依</w:t>
            </w:r>
            <w:r w:rsidRPr="00F96408">
              <w:rPr>
                <w:rFonts w:eastAsia="標楷體" w:hint="eastAsia"/>
                <w:bCs/>
              </w:rPr>
              <w:t>114</w:t>
            </w:r>
            <w:r w:rsidRPr="00F96408">
              <w:rPr>
                <w:rFonts w:eastAsia="標楷體" w:hint="eastAsia"/>
                <w:bCs/>
              </w:rPr>
              <w:t>年</w:t>
            </w:r>
            <w:r w:rsidRPr="00F96408">
              <w:rPr>
                <w:rFonts w:eastAsia="標楷體" w:hint="eastAsia"/>
                <w:bCs/>
              </w:rPr>
              <w:t>6</w:t>
            </w:r>
            <w:r w:rsidRPr="00F96408">
              <w:rPr>
                <w:rFonts w:eastAsia="標楷體" w:hint="eastAsia"/>
                <w:bCs/>
              </w:rPr>
              <w:t>月</w:t>
            </w:r>
            <w:r w:rsidRPr="00F96408">
              <w:rPr>
                <w:rFonts w:eastAsia="標楷體" w:hint="eastAsia"/>
                <w:bCs/>
              </w:rPr>
              <w:t>23</w:t>
            </w:r>
            <w:r w:rsidRPr="00F96408">
              <w:rPr>
                <w:rFonts w:eastAsia="標楷體" w:hint="eastAsia"/>
                <w:bCs/>
              </w:rPr>
              <w:t>日以臺教技</w:t>
            </w:r>
            <w:r w:rsidRPr="00F96408">
              <w:rPr>
                <w:rFonts w:eastAsia="標楷體" w:hint="eastAsia"/>
                <w:bCs/>
              </w:rPr>
              <w:t>(</w:t>
            </w:r>
            <w:r w:rsidRPr="00F96408">
              <w:rPr>
                <w:rFonts w:eastAsia="標楷體" w:hint="eastAsia"/>
                <w:bCs/>
              </w:rPr>
              <w:t>三</w:t>
            </w:r>
            <w:r w:rsidRPr="00F96408">
              <w:rPr>
                <w:rFonts w:eastAsia="標楷體" w:hint="eastAsia"/>
                <w:bCs/>
              </w:rPr>
              <w:t>)</w:t>
            </w:r>
            <w:r w:rsidRPr="00F96408">
              <w:rPr>
                <w:rFonts w:eastAsia="標楷體" w:hint="eastAsia"/>
                <w:bCs/>
              </w:rPr>
              <w:t>字第</w:t>
            </w:r>
            <w:r w:rsidRPr="00F96408">
              <w:rPr>
                <w:rFonts w:eastAsia="標楷體" w:hint="eastAsia"/>
                <w:bCs/>
              </w:rPr>
              <w:t>1142301323A</w:t>
            </w:r>
            <w:r w:rsidRPr="00F96408">
              <w:rPr>
                <w:rFonts w:eastAsia="標楷體" w:hint="eastAsia"/>
                <w:bCs/>
              </w:rPr>
              <w:t>號令修正「專科以上學校產學合作實施辦法」第</w:t>
            </w:r>
            <w:r w:rsidRPr="00F96408">
              <w:rPr>
                <w:rFonts w:eastAsia="標楷體" w:hint="eastAsia"/>
                <w:bCs/>
              </w:rPr>
              <w:t>5</w:t>
            </w:r>
            <w:r w:rsidRPr="00F96408">
              <w:rPr>
                <w:rFonts w:eastAsia="標楷體" w:hint="eastAsia"/>
                <w:bCs/>
              </w:rPr>
              <w:t>條第</w:t>
            </w:r>
            <w:r w:rsidRPr="00F96408">
              <w:rPr>
                <w:rFonts w:eastAsia="標楷體" w:hint="eastAsia"/>
                <w:bCs/>
              </w:rPr>
              <w:t>3</w:t>
            </w:r>
            <w:r w:rsidRPr="00F96408">
              <w:rPr>
                <w:rFonts w:eastAsia="標楷體" w:hint="eastAsia"/>
                <w:bCs/>
              </w:rPr>
              <w:t>項規定，</w:t>
            </w:r>
            <w:r w:rsidRPr="00F96408">
              <w:rPr>
                <w:rFonts w:eastAsia="標楷體" w:hint="eastAsia"/>
                <w:b/>
                <w:bCs/>
                <w:u w:val="single"/>
              </w:rPr>
              <w:t>學校辦理產學合作，其合作機構以提供產學研究經費、服務或設備方式使用學校土地或建物者，學校應報學校主管機關核准後辦理</w:t>
            </w:r>
            <w:r w:rsidRPr="00F96408">
              <w:rPr>
                <w:rFonts w:eastAsia="標楷體" w:hint="eastAsia"/>
              </w:rPr>
              <w:t>，並定期於財務報表揭露相關資訊。如有前開辦法規範之情形，</w:t>
            </w:r>
            <w:r w:rsidR="00514426" w:rsidRPr="00F96408">
              <w:rPr>
                <w:rFonts w:eastAsia="標楷體" w:hint="eastAsia"/>
              </w:rPr>
              <w:t>需事先告知研發處。</w:t>
            </w:r>
          </w:p>
        </w:tc>
        <w:tc>
          <w:tcPr>
            <w:tcW w:w="1701" w:type="dxa"/>
            <w:tcBorders>
              <w:top w:val="single" w:sz="4" w:space="0" w:color="auto"/>
              <w:left w:val="single" w:sz="4" w:space="0" w:color="auto"/>
              <w:bottom w:val="single" w:sz="4" w:space="0" w:color="auto"/>
              <w:right w:val="single" w:sz="4" w:space="0" w:color="auto"/>
            </w:tcBorders>
            <w:vAlign w:val="center"/>
          </w:tcPr>
          <w:p w14:paraId="4257D4A7" w14:textId="4E7A6A71" w:rsidR="00750E75" w:rsidRPr="00F96408" w:rsidRDefault="00DF4B1C" w:rsidP="00F96408">
            <w:pPr>
              <w:pStyle w:val="aa"/>
              <w:numPr>
                <w:ilvl w:val="0"/>
                <w:numId w:val="1"/>
              </w:numPr>
              <w:snapToGrid w:val="0"/>
              <w:ind w:leftChars="0" w:left="357" w:hanging="357"/>
              <w:rPr>
                <w:rFonts w:ascii="標楷體" w:eastAsia="標楷體" w:hAnsi="標楷體"/>
                <w:shd w:val="clear" w:color="auto" w:fill="FFFFFF"/>
              </w:rPr>
            </w:pPr>
            <w:r w:rsidRPr="00F96408">
              <w:rPr>
                <w:rFonts w:ascii="標楷體" w:eastAsia="標楷體" w:hAnsi="標楷體" w:hint="eastAsia"/>
                <w:sz w:val="20"/>
                <w:szCs w:val="20"/>
                <w:shd w:val="clear" w:color="auto" w:fill="FFFFFF"/>
              </w:rPr>
              <w:t>本案無此情形</w:t>
            </w:r>
          </w:p>
          <w:p w14:paraId="10318475" w14:textId="77777777" w:rsidR="00DF4B1C" w:rsidRPr="00F96408" w:rsidRDefault="00DF4B1C" w:rsidP="00F96408">
            <w:pPr>
              <w:pStyle w:val="aa"/>
              <w:numPr>
                <w:ilvl w:val="0"/>
                <w:numId w:val="1"/>
              </w:numPr>
              <w:snapToGrid w:val="0"/>
              <w:spacing w:beforeLines="50" w:before="180"/>
              <w:ind w:leftChars="0" w:left="357" w:hanging="357"/>
              <w:rPr>
                <w:rFonts w:ascii="標楷體" w:eastAsia="標楷體" w:hAnsi="標楷體"/>
                <w:shd w:val="clear" w:color="auto" w:fill="FFFFFF"/>
              </w:rPr>
            </w:pPr>
            <w:r w:rsidRPr="00F96408">
              <w:rPr>
                <w:rFonts w:ascii="標楷體" w:eastAsia="標楷體" w:hAnsi="標楷體"/>
                <w:sz w:val="20"/>
                <w:szCs w:val="20"/>
                <w:shd w:val="clear" w:color="auto" w:fill="FFFFFF"/>
              </w:rPr>
              <w:t>已告知</w:t>
            </w:r>
          </w:p>
          <w:p w14:paraId="71A888C4" w14:textId="5257FF42" w:rsidR="00DF4B1C" w:rsidRPr="00F96408" w:rsidRDefault="00DF4B1C" w:rsidP="00F96408">
            <w:pPr>
              <w:pStyle w:val="aa"/>
              <w:snapToGrid w:val="0"/>
              <w:ind w:leftChars="0" w:left="357"/>
              <w:rPr>
                <w:rFonts w:ascii="標楷體" w:eastAsia="標楷體" w:hAnsi="標楷體"/>
                <w:shd w:val="clear" w:color="auto" w:fill="FFFFFF"/>
              </w:rPr>
            </w:pPr>
            <w:r w:rsidRPr="00F96408">
              <w:rPr>
                <w:rFonts w:ascii="標楷體" w:eastAsia="標楷體" w:hAnsi="標楷體"/>
                <w:sz w:val="20"/>
                <w:szCs w:val="20"/>
                <w:shd w:val="clear" w:color="auto" w:fill="FFFFFF"/>
              </w:rPr>
              <w:t>日期</w:t>
            </w:r>
            <w:r w:rsidRPr="00F96408">
              <w:rPr>
                <w:rFonts w:ascii="標楷體" w:eastAsia="標楷體" w:hAnsi="標楷體" w:hint="eastAsia"/>
                <w:sz w:val="20"/>
                <w:szCs w:val="20"/>
                <w:shd w:val="clear" w:color="auto" w:fill="FFFFFF"/>
              </w:rPr>
              <w:t>：</w:t>
            </w:r>
          </w:p>
        </w:tc>
      </w:tr>
    </w:tbl>
    <w:p w14:paraId="3086EE90" w14:textId="4E03A79F" w:rsidR="00D4179B" w:rsidRPr="00F96408" w:rsidRDefault="009E2290" w:rsidP="00F96408">
      <w:pPr>
        <w:adjustRightInd w:val="0"/>
        <w:snapToGrid w:val="0"/>
        <w:spacing w:line="240" w:lineRule="atLeast"/>
        <w:jc w:val="right"/>
        <w:rPr>
          <w:rFonts w:ascii="標楷體" w:eastAsia="標楷體" w:hAnsi="標楷體"/>
          <w:sz w:val="18"/>
          <w:szCs w:val="18"/>
        </w:rPr>
      </w:pPr>
      <w:r w:rsidRPr="00F96408">
        <w:rPr>
          <w:rFonts w:ascii="標楷體" w:eastAsia="標楷體" w:hAnsi="標楷體" w:hint="eastAsia"/>
          <w:sz w:val="18"/>
          <w:szCs w:val="18"/>
        </w:rPr>
        <w:t>參考教育部臺高通</w:t>
      </w:r>
      <w:r w:rsidRPr="00F96408">
        <w:rPr>
          <w:rFonts w:eastAsia="標楷體"/>
          <w:sz w:val="18"/>
          <w:szCs w:val="18"/>
        </w:rPr>
        <w:t>字第</w:t>
      </w:r>
      <w:r w:rsidRPr="00F96408">
        <w:rPr>
          <w:rFonts w:eastAsia="標楷體"/>
          <w:sz w:val="18"/>
          <w:szCs w:val="18"/>
        </w:rPr>
        <w:t>1000008014</w:t>
      </w:r>
      <w:r w:rsidRPr="00F96408">
        <w:rPr>
          <w:rFonts w:ascii="標楷體" w:eastAsia="標楷體" w:hAnsi="標楷體" w:hint="eastAsia"/>
          <w:sz w:val="18"/>
          <w:szCs w:val="18"/>
        </w:rPr>
        <w:t>號函</w:t>
      </w:r>
      <w:r w:rsidR="00F96408" w:rsidRPr="00F96408">
        <w:rPr>
          <w:rFonts w:ascii="標楷體" w:eastAsia="標楷體" w:hAnsi="標楷體" w:hint="eastAsia"/>
          <w:sz w:val="18"/>
          <w:szCs w:val="18"/>
        </w:rPr>
        <w:t>及</w:t>
      </w:r>
      <w:r w:rsidR="00F96408" w:rsidRPr="00F96408">
        <w:rPr>
          <w:rFonts w:eastAsia="標楷體" w:hint="eastAsia"/>
          <w:bCs/>
          <w:sz w:val="18"/>
          <w:szCs w:val="18"/>
        </w:rPr>
        <w:t>臺教技</w:t>
      </w:r>
      <w:r w:rsidR="00F96408" w:rsidRPr="00F96408">
        <w:rPr>
          <w:rFonts w:eastAsia="標楷體" w:hint="eastAsia"/>
          <w:bCs/>
          <w:sz w:val="18"/>
          <w:szCs w:val="18"/>
        </w:rPr>
        <w:t>(</w:t>
      </w:r>
      <w:r w:rsidR="00F96408" w:rsidRPr="00F96408">
        <w:rPr>
          <w:rFonts w:eastAsia="標楷體" w:hint="eastAsia"/>
          <w:bCs/>
          <w:sz w:val="18"/>
          <w:szCs w:val="18"/>
        </w:rPr>
        <w:t>三</w:t>
      </w:r>
      <w:r w:rsidR="00F96408" w:rsidRPr="00F96408">
        <w:rPr>
          <w:rFonts w:eastAsia="標楷體" w:hint="eastAsia"/>
          <w:bCs/>
          <w:sz w:val="18"/>
          <w:szCs w:val="18"/>
        </w:rPr>
        <w:t>)</w:t>
      </w:r>
      <w:r w:rsidR="00F96408" w:rsidRPr="00F96408">
        <w:rPr>
          <w:rFonts w:eastAsia="標楷體" w:hint="eastAsia"/>
          <w:bCs/>
          <w:sz w:val="18"/>
          <w:szCs w:val="18"/>
        </w:rPr>
        <w:t>字第</w:t>
      </w:r>
      <w:r w:rsidR="00F96408" w:rsidRPr="00F96408">
        <w:rPr>
          <w:rFonts w:eastAsia="標楷體" w:hint="eastAsia"/>
          <w:bCs/>
          <w:sz w:val="18"/>
          <w:szCs w:val="18"/>
        </w:rPr>
        <w:t>1142301323A</w:t>
      </w:r>
      <w:r w:rsidR="00F96408" w:rsidRPr="00F96408">
        <w:rPr>
          <w:rFonts w:eastAsia="標楷體" w:hint="eastAsia"/>
          <w:bCs/>
          <w:sz w:val="18"/>
          <w:szCs w:val="18"/>
        </w:rPr>
        <w:t>號</w:t>
      </w:r>
      <w:r w:rsidR="00AD5C77">
        <w:rPr>
          <w:rFonts w:eastAsia="標楷體" w:hint="eastAsia"/>
          <w:bCs/>
          <w:sz w:val="18"/>
          <w:szCs w:val="18"/>
        </w:rPr>
        <w:t>函</w:t>
      </w:r>
      <w:r w:rsidRPr="00F96408">
        <w:rPr>
          <w:rFonts w:ascii="標楷體" w:eastAsia="標楷體" w:hAnsi="標楷體" w:hint="eastAsia"/>
          <w:sz w:val="18"/>
          <w:szCs w:val="18"/>
        </w:rPr>
        <w:t>辦理</w:t>
      </w:r>
    </w:p>
    <w:p w14:paraId="437AE281" w14:textId="77777777" w:rsidR="00BC157A" w:rsidRPr="005763EC" w:rsidRDefault="00656B23" w:rsidP="00F96408">
      <w:pPr>
        <w:spacing w:beforeLines="50" w:before="180" w:line="400" w:lineRule="exact"/>
        <w:rPr>
          <w:rFonts w:ascii="標楷體" w:eastAsia="標楷體" w:hAnsi="標楷體"/>
          <w:sz w:val="32"/>
          <w:szCs w:val="32"/>
        </w:rPr>
      </w:pPr>
      <w:r w:rsidRPr="005763EC">
        <w:rPr>
          <w:rFonts w:ascii="標楷體" w:eastAsia="標楷體" w:hAnsi="標楷體" w:hint="eastAsia"/>
          <w:sz w:val="32"/>
          <w:szCs w:val="32"/>
        </w:rPr>
        <w:t>計畫主持人：</w:t>
      </w:r>
      <w:r w:rsidRPr="005763EC">
        <w:rPr>
          <w:rFonts w:ascii="標楷體" w:eastAsia="標楷體" w:hAnsi="標楷體" w:hint="eastAsia"/>
          <w:sz w:val="32"/>
          <w:szCs w:val="32"/>
          <w:u w:val="single"/>
        </w:rPr>
        <w:t xml:space="preserve">                   </w:t>
      </w:r>
      <w:r w:rsidR="00BC157A" w:rsidRPr="005763EC">
        <w:rPr>
          <w:rFonts w:ascii="標楷體" w:eastAsia="標楷體" w:hAnsi="標楷體" w:hint="eastAsia"/>
          <w:sz w:val="32"/>
          <w:szCs w:val="32"/>
          <w:u w:val="single"/>
        </w:rPr>
        <w:t>（簽名）</w:t>
      </w:r>
      <w:r w:rsidR="0016751F" w:rsidRPr="005763EC">
        <w:rPr>
          <w:rFonts w:ascii="標楷體" w:eastAsia="標楷體" w:hAnsi="標楷體" w:hint="eastAsia"/>
          <w:sz w:val="32"/>
          <w:szCs w:val="32"/>
        </w:rPr>
        <w:t xml:space="preserve">      </w:t>
      </w:r>
    </w:p>
    <w:p w14:paraId="5C5040AF" w14:textId="77777777" w:rsidR="00BA52B4" w:rsidRPr="00F96408" w:rsidRDefault="00BC157A" w:rsidP="00F96408">
      <w:pPr>
        <w:wordWrap w:val="0"/>
        <w:spacing w:line="360" w:lineRule="exact"/>
        <w:ind w:right="240"/>
        <w:jc w:val="right"/>
        <w:rPr>
          <w:rFonts w:ascii="標楷體" w:eastAsia="標楷體" w:hAnsi="標楷體"/>
          <w:color w:val="000000"/>
        </w:rPr>
      </w:pPr>
      <w:r w:rsidRPr="00F96408">
        <w:rPr>
          <w:rFonts w:ascii="標楷體" w:eastAsia="標楷體" w:hAnsi="標楷體" w:hint="eastAsia"/>
          <w:color w:val="000000"/>
        </w:rPr>
        <w:t>中華民國</w:t>
      </w:r>
      <w:r w:rsidR="00D4179B" w:rsidRPr="00F96408">
        <w:rPr>
          <w:rFonts w:ascii="標楷體" w:eastAsia="標楷體" w:hAnsi="標楷體" w:hint="eastAsia"/>
          <w:color w:val="000000"/>
        </w:rPr>
        <w:t xml:space="preserve">      </w:t>
      </w:r>
      <w:r w:rsidR="0016751F" w:rsidRPr="00F96408">
        <w:rPr>
          <w:rFonts w:ascii="標楷體" w:eastAsia="標楷體" w:hAnsi="標楷體" w:hint="eastAsia"/>
          <w:color w:val="000000"/>
        </w:rPr>
        <w:t>年</w:t>
      </w:r>
      <w:r w:rsidR="00D4179B" w:rsidRPr="00F96408">
        <w:rPr>
          <w:rFonts w:ascii="標楷體" w:eastAsia="標楷體" w:hAnsi="標楷體" w:hint="eastAsia"/>
          <w:color w:val="000000"/>
        </w:rPr>
        <w:t xml:space="preserve">      </w:t>
      </w:r>
      <w:r w:rsidR="0016751F" w:rsidRPr="00F96408">
        <w:rPr>
          <w:rFonts w:ascii="標楷體" w:eastAsia="標楷體" w:hAnsi="標楷體" w:hint="eastAsia"/>
          <w:color w:val="000000"/>
        </w:rPr>
        <w:t>月</w:t>
      </w:r>
      <w:r w:rsidR="00D4179B" w:rsidRPr="00F96408">
        <w:rPr>
          <w:rFonts w:ascii="標楷體" w:eastAsia="標楷體" w:hAnsi="標楷體" w:hint="eastAsia"/>
          <w:color w:val="000000"/>
        </w:rPr>
        <w:t xml:space="preserve">      </w:t>
      </w:r>
      <w:r w:rsidR="0016751F" w:rsidRPr="00F96408">
        <w:rPr>
          <w:rFonts w:ascii="標楷體" w:eastAsia="標楷體" w:hAnsi="標楷體" w:hint="eastAsia"/>
          <w:color w:val="000000"/>
        </w:rPr>
        <w:t>日</w:t>
      </w:r>
    </w:p>
    <w:sectPr w:rsidR="00BA52B4" w:rsidRPr="00F96408" w:rsidSect="00DF4B1C">
      <w:pgSz w:w="11906" w:h="16838" w:code="9"/>
      <w:pgMar w:top="567" w:right="567" w:bottom="567" w:left="96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C983FF" w14:textId="77777777" w:rsidR="000A661D" w:rsidRDefault="000A661D" w:rsidP="00E80A96">
      <w:r>
        <w:separator/>
      </w:r>
    </w:p>
  </w:endnote>
  <w:endnote w:type="continuationSeparator" w:id="0">
    <w:p w14:paraId="2B685719" w14:textId="77777777" w:rsidR="000A661D" w:rsidRDefault="000A661D" w:rsidP="00E80A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637CB9" w14:textId="77777777" w:rsidR="000A661D" w:rsidRDefault="000A661D" w:rsidP="00E80A96">
      <w:r>
        <w:separator/>
      </w:r>
    </w:p>
  </w:footnote>
  <w:footnote w:type="continuationSeparator" w:id="0">
    <w:p w14:paraId="4C94AB94" w14:textId="77777777" w:rsidR="000A661D" w:rsidRDefault="000A661D" w:rsidP="00E80A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2110A7"/>
    <w:multiLevelType w:val="hybridMultilevel"/>
    <w:tmpl w:val="522E4068"/>
    <w:lvl w:ilvl="0" w:tplc="49209D0E">
      <w:numFmt w:val="bullet"/>
      <w:lvlText w:val="□"/>
      <w:lvlJc w:val="left"/>
      <w:pPr>
        <w:ind w:left="360" w:hanging="360"/>
      </w:pPr>
      <w:rPr>
        <w:rFonts w:ascii="新細明體" w:eastAsia="新細明體" w:hAnsi="新細明體" w:cs="Times New Roman" w:hint="eastAsia"/>
        <w:lang w:val="en-US"/>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16cid:durableId="16295044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E40"/>
    <w:rsid w:val="000054D2"/>
    <w:rsid w:val="000071AC"/>
    <w:rsid w:val="00011055"/>
    <w:rsid w:val="00011235"/>
    <w:rsid w:val="000263A0"/>
    <w:rsid w:val="00041D86"/>
    <w:rsid w:val="0004487E"/>
    <w:rsid w:val="00052D54"/>
    <w:rsid w:val="00077D59"/>
    <w:rsid w:val="00082764"/>
    <w:rsid w:val="000914F3"/>
    <w:rsid w:val="00095490"/>
    <w:rsid w:val="000966F4"/>
    <w:rsid w:val="000A21F7"/>
    <w:rsid w:val="000A3617"/>
    <w:rsid w:val="000A5B32"/>
    <w:rsid w:val="000A661D"/>
    <w:rsid w:val="000A7EDB"/>
    <w:rsid w:val="000B18FB"/>
    <w:rsid w:val="000B277C"/>
    <w:rsid w:val="000C7C67"/>
    <w:rsid w:val="000D2F78"/>
    <w:rsid w:val="000E4E76"/>
    <w:rsid w:val="000E7CAF"/>
    <w:rsid w:val="000F453C"/>
    <w:rsid w:val="00102171"/>
    <w:rsid w:val="00112C16"/>
    <w:rsid w:val="00121299"/>
    <w:rsid w:val="0012169E"/>
    <w:rsid w:val="00122BC6"/>
    <w:rsid w:val="0014787F"/>
    <w:rsid w:val="001567F2"/>
    <w:rsid w:val="0016283C"/>
    <w:rsid w:val="0016751F"/>
    <w:rsid w:val="00171769"/>
    <w:rsid w:val="0017198A"/>
    <w:rsid w:val="0017396A"/>
    <w:rsid w:val="00175D71"/>
    <w:rsid w:val="00176FCF"/>
    <w:rsid w:val="0018041B"/>
    <w:rsid w:val="00180F92"/>
    <w:rsid w:val="00185C6F"/>
    <w:rsid w:val="001B2D69"/>
    <w:rsid w:val="001C2FD3"/>
    <w:rsid w:val="001C6BA6"/>
    <w:rsid w:val="001D4E26"/>
    <w:rsid w:val="001D6952"/>
    <w:rsid w:val="001E0FF2"/>
    <w:rsid w:val="001F0C42"/>
    <w:rsid w:val="001F1A19"/>
    <w:rsid w:val="00200A56"/>
    <w:rsid w:val="00205EA4"/>
    <w:rsid w:val="00225A61"/>
    <w:rsid w:val="002360F4"/>
    <w:rsid w:val="002612DC"/>
    <w:rsid w:val="002802CE"/>
    <w:rsid w:val="002818DA"/>
    <w:rsid w:val="002931B4"/>
    <w:rsid w:val="002C0FBC"/>
    <w:rsid w:val="002D3A22"/>
    <w:rsid w:val="002D51A9"/>
    <w:rsid w:val="002E1DA3"/>
    <w:rsid w:val="002E50A4"/>
    <w:rsid w:val="002E78CB"/>
    <w:rsid w:val="002F0C58"/>
    <w:rsid w:val="002F72FE"/>
    <w:rsid w:val="00301D1A"/>
    <w:rsid w:val="00312D22"/>
    <w:rsid w:val="0032455E"/>
    <w:rsid w:val="00333AFB"/>
    <w:rsid w:val="003462B9"/>
    <w:rsid w:val="00347116"/>
    <w:rsid w:val="00361820"/>
    <w:rsid w:val="0037782C"/>
    <w:rsid w:val="003827B1"/>
    <w:rsid w:val="00394524"/>
    <w:rsid w:val="00394899"/>
    <w:rsid w:val="003A384D"/>
    <w:rsid w:val="003B258A"/>
    <w:rsid w:val="003B3EB8"/>
    <w:rsid w:val="003C69A7"/>
    <w:rsid w:val="003D3DB4"/>
    <w:rsid w:val="003F0B41"/>
    <w:rsid w:val="003F4BA8"/>
    <w:rsid w:val="004008DF"/>
    <w:rsid w:val="004139B7"/>
    <w:rsid w:val="004150DA"/>
    <w:rsid w:val="004242F2"/>
    <w:rsid w:val="00433512"/>
    <w:rsid w:val="00436328"/>
    <w:rsid w:val="004577D5"/>
    <w:rsid w:val="00461E69"/>
    <w:rsid w:val="004758E8"/>
    <w:rsid w:val="00476DE8"/>
    <w:rsid w:val="004B2AAE"/>
    <w:rsid w:val="004B2E4D"/>
    <w:rsid w:val="004C19C9"/>
    <w:rsid w:val="004D325D"/>
    <w:rsid w:val="004E266D"/>
    <w:rsid w:val="004E4128"/>
    <w:rsid w:val="004F0870"/>
    <w:rsid w:val="004F10F3"/>
    <w:rsid w:val="004F6683"/>
    <w:rsid w:val="005126D3"/>
    <w:rsid w:val="00513E43"/>
    <w:rsid w:val="00514426"/>
    <w:rsid w:val="00545CC2"/>
    <w:rsid w:val="0055750E"/>
    <w:rsid w:val="00561BB2"/>
    <w:rsid w:val="005743AB"/>
    <w:rsid w:val="005763EC"/>
    <w:rsid w:val="00581FFE"/>
    <w:rsid w:val="00585BF8"/>
    <w:rsid w:val="00596DE4"/>
    <w:rsid w:val="005A2951"/>
    <w:rsid w:val="005A48BA"/>
    <w:rsid w:val="005A4A5B"/>
    <w:rsid w:val="005C3AA5"/>
    <w:rsid w:val="005C4D4C"/>
    <w:rsid w:val="005E5911"/>
    <w:rsid w:val="005F6E7D"/>
    <w:rsid w:val="006112D3"/>
    <w:rsid w:val="00617446"/>
    <w:rsid w:val="00620B68"/>
    <w:rsid w:val="0062244F"/>
    <w:rsid w:val="006251C8"/>
    <w:rsid w:val="00632EEF"/>
    <w:rsid w:val="00635212"/>
    <w:rsid w:val="00640DC7"/>
    <w:rsid w:val="00646A9D"/>
    <w:rsid w:val="00656B23"/>
    <w:rsid w:val="00662479"/>
    <w:rsid w:val="00662DE6"/>
    <w:rsid w:val="00666164"/>
    <w:rsid w:val="00676E82"/>
    <w:rsid w:val="006778C4"/>
    <w:rsid w:val="006828EE"/>
    <w:rsid w:val="006A21AC"/>
    <w:rsid w:val="006A5BF3"/>
    <w:rsid w:val="006A6597"/>
    <w:rsid w:val="006B00BE"/>
    <w:rsid w:val="006D2B4B"/>
    <w:rsid w:val="006D2E40"/>
    <w:rsid w:val="006D4272"/>
    <w:rsid w:val="006D6C70"/>
    <w:rsid w:val="006D740A"/>
    <w:rsid w:val="006E50A8"/>
    <w:rsid w:val="006F0047"/>
    <w:rsid w:val="006F3140"/>
    <w:rsid w:val="006F54D8"/>
    <w:rsid w:val="007009EE"/>
    <w:rsid w:val="00702E73"/>
    <w:rsid w:val="00703F80"/>
    <w:rsid w:val="0072495B"/>
    <w:rsid w:val="00725032"/>
    <w:rsid w:val="007312C7"/>
    <w:rsid w:val="007344C9"/>
    <w:rsid w:val="007467E0"/>
    <w:rsid w:val="007508D5"/>
    <w:rsid w:val="00750E75"/>
    <w:rsid w:val="0075439C"/>
    <w:rsid w:val="00756800"/>
    <w:rsid w:val="007774EE"/>
    <w:rsid w:val="007B5FEB"/>
    <w:rsid w:val="007C071E"/>
    <w:rsid w:val="007C5933"/>
    <w:rsid w:val="007C60D3"/>
    <w:rsid w:val="007D2115"/>
    <w:rsid w:val="007D6F4A"/>
    <w:rsid w:val="007D7709"/>
    <w:rsid w:val="007E7EAA"/>
    <w:rsid w:val="007F7836"/>
    <w:rsid w:val="00800FB1"/>
    <w:rsid w:val="00803DFF"/>
    <w:rsid w:val="008243F7"/>
    <w:rsid w:val="008332FE"/>
    <w:rsid w:val="00833B00"/>
    <w:rsid w:val="0083480D"/>
    <w:rsid w:val="008351BF"/>
    <w:rsid w:val="00835DCC"/>
    <w:rsid w:val="0086293A"/>
    <w:rsid w:val="00876E37"/>
    <w:rsid w:val="00883F3D"/>
    <w:rsid w:val="00894E60"/>
    <w:rsid w:val="008973A6"/>
    <w:rsid w:val="008B178A"/>
    <w:rsid w:val="008B4DDD"/>
    <w:rsid w:val="008C1708"/>
    <w:rsid w:val="008C2AE6"/>
    <w:rsid w:val="008C4984"/>
    <w:rsid w:val="008C6530"/>
    <w:rsid w:val="008F48E2"/>
    <w:rsid w:val="008F5CAB"/>
    <w:rsid w:val="00923F25"/>
    <w:rsid w:val="0092724F"/>
    <w:rsid w:val="009350F8"/>
    <w:rsid w:val="00941215"/>
    <w:rsid w:val="00952415"/>
    <w:rsid w:val="00956FD9"/>
    <w:rsid w:val="00957D0C"/>
    <w:rsid w:val="00972AE7"/>
    <w:rsid w:val="00976253"/>
    <w:rsid w:val="0099377B"/>
    <w:rsid w:val="009943F2"/>
    <w:rsid w:val="009A3A83"/>
    <w:rsid w:val="009B276C"/>
    <w:rsid w:val="009B68AC"/>
    <w:rsid w:val="009B7D86"/>
    <w:rsid w:val="009C5D81"/>
    <w:rsid w:val="009E0F03"/>
    <w:rsid w:val="009E2290"/>
    <w:rsid w:val="009F32D9"/>
    <w:rsid w:val="009F6AFD"/>
    <w:rsid w:val="00A2124A"/>
    <w:rsid w:val="00A21FD1"/>
    <w:rsid w:val="00A26ED1"/>
    <w:rsid w:val="00A32A0E"/>
    <w:rsid w:val="00A42F0E"/>
    <w:rsid w:val="00A47E38"/>
    <w:rsid w:val="00A61410"/>
    <w:rsid w:val="00A940AA"/>
    <w:rsid w:val="00A95B10"/>
    <w:rsid w:val="00A96277"/>
    <w:rsid w:val="00AA58AC"/>
    <w:rsid w:val="00AB339F"/>
    <w:rsid w:val="00AC0EBB"/>
    <w:rsid w:val="00AC5324"/>
    <w:rsid w:val="00AD2DDE"/>
    <w:rsid w:val="00AD5C77"/>
    <w:rsid w:val="00AD634F"/>
    <w:rsid w:val="00B02203"/>
    <w:rsid w:val="00B112A0"/>
    <w:rsid w:val="00B237F4"/>
    <w:rsid w:val="00B342FE"/>
    <w:rsid w:val="00B4417C"/>
    <w:rsid w:val="00B5554A"/>
    <w:rsid w:val="00B60DD0"/>
    <w:rsid w:val="00B65A06"/>
    <w:rsid w:val="00B67A71"/>
    <w:rsid w:val="00B7425B"/>
    <w:rsid w:val="00B84198"/>
    <w:rsid w:val="00B90456"/>
    <w:rsid w:val="00B93717"/>
    <w:rsid w:val="00BA3F64"/>
    <w:rsid w:val="00BA52B4"/>
    <w:rsid w:val="00BA644C"/>
    <w:rsid w:val="00BB3FA2"/>
    <w:rsid w:val="00BC0AF2"/>
    <w:rsid w:val="00BC157A"/>
    <w:rsid w:val="00BD5246"/>
    <w:rsid w:val="00BD78DE"/>
    <w:rsid w:val="00BE3C9D"/>
    <w:rsid w:val="00C003F2"/>
    <w:rsid w:val="00C043A6"/>
    <w:rsid w:val="00C1384E"/>
    <w:rsid w:val="00C224E6"/>
    <w:rsid w:val="00C23095"/>
    <w:rsid w:val="00C30804"/>
    <w:rsid w:val="00C31B08"/>
    <w:rsid w:val="00C71CBC"/>
    <w:rsid w:val="00C76D76"/>
    <w:rsid w:val="00C7702F"/>
    <w:rsid w:val="00C83CDD"/>
    <w:rsid w:val="00C933E9"/>
    <w:rsid w:val="00CB491F"/>
    <w:rsid w:val="00CB7518"/>
    <w:rsid w:val="00CD2547"/>
    <w:rsid w:val="00CD725B"/>
    <w:rsid w:val="00CD7C98"/>
    <w:rsid w:val="00CF38AA"/>
    <w:rsid w:val="00CF4578"/>
    <w:rsid w:val="00CF4EFE"/>
    <w:rsid w:val="00D22A8B"/>
    <w:rsid w:val="00D239AD"/>
    <w:rsid w:val="00D30945"/>
    <w:rsid w:val="00D3654C"/>
    <w:rsid w:val="00D4179B"/>
    <w:rsid w:val="00D43281"/>
    <w:rsid w:val="00D43436"/>
    <w:rsid w:val="00D45A5A"/>
    <w:rsid w:val="00D47D63"/>
    <w:rsid w:val="00D51D30"/>
    <w:rsid w:val="00D55694"/>
    <w:rsid w:val="00D61DCA"/>
    <w:rsid w:val="00D83183"/>
    <w:rsid w:val="00D84648"/>
    <w:rsid w:val="00D96128"/>
    <w:rsid w:val="00D97BB0"/>
    <w:rsid w:val="00DA1C25"/>
    <w:rsid w:val="00DB2B2D"/>
    <w:rsid w:val="00DB3D70"/>
    <w:rsid w:val="00DC1401"/>
    <w:rsid w:val="00DC2F72"/>
    <w:rsid w:val="00DC3ECD"/>
    <w:rsid w:val="00DC6052"/>
    <w:rsid w:val="00DE0C0F"/>
    <w:rsid w:val="00DE45EB"/>
    <w:rsid w:val="00DE4D04"/>
    <w:rsid w:val="00DF4B1C"/>
    <w:rsid w:val="00DF7B07"/>
    <w:rsid w:val="00E079C9"/>
    <w:rsid w:val="00E10FEF"/>
    <w:rsid w:val="00E11E04"/>
    <w:rsid w:val="00E122C2"/>
    <w:rsid w:val="00E20AEF"/>
    <w:rsid w:val="00E35EE5"/>
    <w:rsid w:val="00E465DE"/>
    <w:rsid w:val="00E4743C"/>
    <w:rsid w:val="00E47C20"/>
    <w:rsid w:val="00E526B0"/>
    <w:rsid w:val="00E62352"/>
    <w:rsid w:val="00E62531"/>
    <w:rsid w:val="00E655B1"/>
    <w:rsid w:val="00E67C43"/>
    <w:rsid w:val="00E77940"/>
    <w:rsid w:val="00E80A96"/>
    <w:rsid w:val="00E80AAC"/>
    <w:rsid w:val="00E85DAE"/>
    <w:rsid w:val="00E91113"/>
    <w:rsid w:val="00EA31FF"/>
    <w:rsid w:val="00EA69B6"/>
    <w:rsid w:val="00EC7CDB"/>
    <w:rsid w:val="00ED196A"/>
    <w:rsid w:val="00ED22C9"/>
    <w:rsid w:val="00EE14EA"/>
    <w:rsid w:val="00EF55A7"/>
    <w:rsid w:val="00EF7552"/>
    <w:rsid w:val="00F02361"/>
    <w:rsid w:val="00F052DC"/>
    <w:rsid w:val="00F05C62"/>
    <w:rsid w:val="00F23B16"/>
    <w:rsid w:val="00F278AA"/>
    <w:rsid w:val="00F31D59"/>
    <w:rsid w:val="00F46EBA"/>
    <w:rsid w:val="00F5002A"/>
    <w:rsid w:val="00F50BEF"/>
    <w:rsid w:val="00F61C9E"/>
    <w:rsid w:val="00F727E1"/>
    <w:rsid w:val="00F75EC8"/>
    <w:rsid w:val="00F85748"/>
    <w:rsid w:val="00F85F07"/>
    <w:rsid w:val="00F96408"/>
    <w:rsid w:val="00FA11BF"/>
    <w:rsid w:val="00FA5B97"/>
    <w:rsid w:val="00FA71B8"/>
    <w:rsid w:val="00FB121B"/>
    <w:rsid w:val="00FC4BAD"/>
    <w:rsid w:val="00FC5EA0"/>
    <w:rsid w:val="00FD2E21"/>
    <w:rsid w:val="00FD51FC"/>
    <w:rsid w:val="00FE0BF5"/>
    <w:rsid w:val="00FE5601"/>
    <w:rsid w:val="00FF6148"/>
    <w:rsid w:val="00FF616C"/>
    <w:rsid w:val="00FF6BD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FDCB09"/>
  <w15:chartTrackingRefBased/>
  <w15:docId w15:val="{41BE0EF8-D8D9-4BBB-956A-0F60BC956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80A96"/>
    <w:pPr>
      <w:tabs>
        <w:tab w:val="center" w:pos="4153"/>
        <w:tab w:val="right" w:pos="8306"/>
      </w:tabs>
      <w:snapToGrid w:val="0"/>
    </w:pPr>
    <w:rPr>
      <w:sz w:val="20"/>
      <w:szCs w:val="20"/>
    </w:rPr>
  </w:style>
  <w:style w:type="character" w:customStyle="1" w:styleId="a4">
    <w:name w:val="頁首 字元"/>
    <w:link w:val="a3"/>
    <w:rsid w:val="00E80A96"/>
    <w:rPr>
      <w:kern w:val="2"/>
    </w:rPr>
  </w:style>
  <w:style w:type="paragraph" w:styleId="a5">
    <w:name w:val="footer"/>
    <w:basedOn w:val="a"/>
    <w:link w:val="a6"/>
    <w:rsid w:val="00E80A96"/>
    <w:pPr>
      <w:tabs>
        <w:tab w:val="center" w:pos="4153"/>
        <w:tab w:val="right" w:pos="8306"/>
      </w:tabs>
      <w:snapToGrid w:val="0"/>
    </w:pPr>
    <w:rPr>
      <w:sz w:val="20"/>
      <w:szCs w:val="20"/>
    </w:rPr>
  </w:style>
  <w:style w:type="character" w:customStyle="1" w:styleId="a6">
    <w:name w:val="頁尾 字元"/>
    <w:link w:val="a5"/>
    <w:rsid w:val="00E80A96"/>
    <w:rPr>
      <w:kern w:val="2"/>
    </w:rPr>
  </w:style>
  <w:style w:type="paragraph" w:styleId="a7">
    <w:name w:val="Date"/>
    <w:basedOn w:val="a"/>
    <w:next w:val="a"/>
    <w:link w:val="a8"/>
    <w:rsid w:val="00BA52B4"/>
    <w:pPr>
      <w:jc w:val="right"/>
    </w:pPr>
  </w:style>
  <w:style w:type="character" w:customStyle="1" w:styleId="a8">
    <w:name w:val="日期 字元"/>
    <w:link w:val="a7"/>
    <w:rsid w:val="00BA52B4"/>
    <w:rPr>
      <w:kern w:val="2"/>
      <w:sz w:val="24"/>
      <w:szCs w:val="24"/>
    </w:rPr>
  </w:style>
  <w:style w:type="paragraph" w:styleId="a9">
    <w:name w:val="Balloon Text"/>
    <w:basedOn w:val="a"/>
    <w:semiHidden/>
    <w:rsid w:val="000966F4"/>
    <w:rPr>
      <w:rFonts w:ascii="Arial" w:hAnsi="Arial"/>
      <w:sz w:val="18"/>
      <w:szCs w:val="18"/>
    </w:rPr>
  </w:style>
  <w:style w:type="paragraph" w:styleId="aa">
    <w:name w:val="List Paragraph"/>
    <w:basedOn w:val="a"/>
    <w:uiPriority w:val="34"/>
    <w:qFormat/>
    <w:rsid w:val="00750E75"/>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220</Words>
  <Characters>1255</Characters>
  <Application>Microsoft Office Word</Application>
  <DocSecurity>0</DocSecurity>
  <Lines>10</Lines>
  <Paragraphs>2</Paragraphs>
  <ScaleCrop>false</ScaleCrop>
  <Company>MOE</Company>
  <LinksUpToDate>false</LinksUpToDate>
  <CharactersWithSpaces>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計畫執行重要規定自我檢核表範例（草案）</dc:title>
  <dc:subject/>
  <dc:creator>MOEIT</dc:creator>
  <cp:keywords/>
  <cp:lastModifiedBy>財務處</cp:lastModifiedBy>
  <cp:revision>6</cp:revision>
  <cp:lastPrinted>2025-09-15T02:50:00Z</cp:lastPrinted>
  <dcterms:created xsi:type="dcterms:W3CDTF">2025-09-15T03:11:00Z</dcterms:created>
  <dcterms:modified xsi:type="dcterms:W3CDTF">2025-09-16T07:24:00Z</dcterms:modified>
</cp:coreProperties>
</file>